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         /2026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left="4535.433070866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Sugere ao Poder Executivo, por meio do órgão competente, a implantação de um espaço de devoção e contemplação dedicado a São Jorge, localizado na Rua Renato Silva, sem número, em frente à Plataforma Urbana Digital da Engenhoca.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Mesa, na forma regimental e após ouvido o Douto Plenário, que seja expedido ofício ao Poder Executivo solicitando a implantação de um espaço público destinado à devoção, contemplação e manifestações de fé em homenagem a São Jorge, na Rua Renato Silva, sem número, em frente à Plataforma Urbana Digital da Engenhoca. 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-647699</wp:posOffset>
            </wp:positionH>
            <wp:positionV relativeFrom="paragraph">
              <wp:posOffset>1176338</wp:posOffset>
            </wp:positionV>
            <wp:extent cx="2900363" cy="3209925"/>
            <wp:effectExtent b="0" l="0" r="0" t="0"/>
            <wp:wrapNone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00363" cy="3209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3467100</wp:posOffset>
            </wp:positionH>
            <wp:positionV relativeFrom="paragraph">
              <wp:posOffset>1093198</wp:posOffset>
            </wp:positionV>
            <wp:extent cx="2352675" cy="3372036"/>
            <wp:effectExtent b="0" l="0" r="0" t="0"/>
            <wp:wrapNone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33720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114300" distT="114300" distL="114300" distR="114300" hidden="0" layoutInCell="1" locked="0" relativeHeight="0" simplePos="0">
                <wp:simplePos x="0" y="0"/>
                <wp:positionH relativeFrom="column">
                  <wp:posOffset>2352675</wp:posOffset>
                </wp:positionH>
                <wp:positionV relativeFrom="paragraph">
                  <wp:posOffset>378629</wp:posOffset>
                </wp:positionV>
                <wp:extent cx="1114425" cy="1409514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7300" y="1410975"/>
                          <a:ext cx="3126600" cy="31671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CFE2F3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114300" distT="114300" distL="114300" distR="114300" hidden="0" layoutInCell="1" locked="0" relativeHeight="0" simplePos="0">
                <wp:simplePos x="0" y="0"/>
                <wp:positionH relativeFrom="column">
                  <wp:posOffset>2352675</wp:posOffset>
                </wp:positionH>
                <wp:positionV relativeFrom="paragraph">
                  <wp:posOffset>378629</wp:posOffset>
                </wp:positionV>
                <wp:extent cx="1114425" cy="1409514"/>
                <wp:effectExtent b="0" l="0" r="0" t="0"/>
                <wp:wrapNone/>
                <wp:docPr id="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40951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</w:t>
      </w:r>
    </w:p>
    <w:p w:rsidR="00000000" w:rsidDel="00000000" w:rsidP="00000000" w:rsidRDefault="00000000" w:rsidRPr="00000000" w14:paraId="00000009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02 de Junho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                                                ROMÉRIO DUARTE</w:t>
      </w:r>
    </w:p>
    <w:p w:rsidR="00000000" w:rsidDel="00000000" w:rsidP="00000000" w:rsidRDefault="00000000" w:rsidRPr="00000000" w14:paraId="00000016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7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D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FUNDAMENTAÇÃO JURÍDICA</w:t>
      </w:r>
    </w:p>
    <w:p w:rsidR="00000000" w:rsidDel="00000000" w:rsidP="00000000" w:rsidRDefault="00000000" w:rsidRPr="00000000" w14:paraId="0000001F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iniciativa encontra pleno amparo na jurisprudência do Supremo Tribunal Federal (STF), consolidada no julgamento do Recurso Extraordinário com Agravo (ARE) 1.249.095, sob o rito da repercussão geral (Tema 1.086), que fixou a tese de que não configura vício de iniciativa a propositura de leis de autoria parlamentar voltadas à denominação de bens públicos, bem como à promoção e valorização do patrimônio histórico, cultural, turístico e religioso local, desde que não imponham atribuições específicas à Administração Pública ou gerem aumento de despesas sem a correspondente previsão orçamentária.</w:t>
      </w:r>
    </w:p>
    <w:p w:rsidR="00000000" w:rsidDel="00000000" w:rsidP="00000000" w:rsidRDefault="00000000" w:rsidRPr="00000000" w14:paraId="00000020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Nesse sentido, a presente indicação busca tão somente sugerir ao Poder Executivo a implantação de espaço de devoção dedicado a São Jorge, em reconhecimento à relevância histórica, cultural e religiosa do santo para a identidade do bairro Engenhoca, respeitando integralmente os princípios constitucionais da separação dos poderes, da laicidade do Estado e da valorização do patrimônio cultural da comunidade local.</w:t>
      </w:r>
    </w:p>
    <w:p w:rsidR="00000000" w:rsidDel="00000000" w:rsidP="00000000" w:rsidRDefault="00000000" w:rsidRPr="00000000" w14:paraId="00000021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02 de Junho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ROMÉRIO DUARTE</w:t>
      </w:r>
    </w:p>
    <w:p w:rsidR="00000000" w:rsidDel="00000000" w:rsidP="00000000" w:rsidRDefault="00000000" w:rsidRPr="00000000" w14:paraId="00000027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8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Av. Ernani do Amaral Peixoto, 625, gabinete 01, Centro, Niterói – RJ</w:t>
    </w:r>
  </w:p>
  <w:p w:rsidR="00000000" w:rsidDel="00000000" w:rsidP="00000000" w:rsidRDefault="00000000" w:rsidRPr="00000000" w14:paraId="00000039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(21) 3716-8600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tabs>
        <w:tab w:val="center" w:leader="none" w:pos="4252"/>
        <w:tab w:val="right" w:leader="none" w:pos="8504"/>
      </w:tabs>
      <w:spacing w:line="240" w:lineRule="auto"/>
      <w:jc w:val="center"/>
      <w:rPr>
        <w:rFonts w:ascii="Times New Roman" w:cs="Times New Roman" w:eastAsia="Times New Roman" w:hAnsi="Times New Roman"/>
        <w:b w:val="1"/>
        <w:bCs w:val="1"/>
        <w:sz w:val="6"/>
        <w:szCs w:val="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2566670</wp:posOffset>
          </wp:positionH>
          <wp:positionV relativeFrom="paragraph">
            <wp:posOffset>-49518</wp:posOffset>
          </wp:positionV>
          <wp:extent cx="624840" cy="774065"/>
          <wp:effectExtent b="0" l="0" r="0" t="0"/>
          <wp:wrapTopAndBottom distB="0" dist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840" cy="7740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5">
    <w:pPr>
      <w:tabs>
        <w:tab w:val="center" w:leader="none" w:pos="4252"/>
        <w:tab w:val="right" w:leader="none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6">
    <w:pPr>
      <w:spacing w:line="240" w:lineRule="auto"/>
      <w:jc w:val="center"/>
      <w:rPr>
        <w:rFonts w:ascii="Times New Roman" w:cs="Times New Roman" w:eastAsia="Times New Roman" w:hAnsi="Times New Roman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rtl w:val="0"/>
      </w:rPr>
      <w:t xml:space="preserve">Gabinete do Vereador Romério Duarte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spacing w:line="276" w:lineRule="auto"/>
      <w:jc w:val="left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3.jpg"/><Relationship Id="rId8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