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92DD98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943DC5" w:rsidRPr="00943DC5">
        <w:rPr>
          <w:rFonts w:ascii="Times New Roman" w:hAnsi="Times New Roman" w:cs="Times New Roman"/>
          <w:b/>
          <w:sz w:val="24"/>
          <w:szCs w:val="24"/>
        </w:rPr>
        <w:t>ROBSON GOMES BARCELLOS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CBA5CD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43DC5" w:rsidRPr="00943DC5">
        <w:rPr>
          <w:rFonts w:ascii="Times New Roman" w:hAnsi="Times New Roman" w:cs="Times New Roman"/>
          <w:b/>
          <w:sz w:val="24"/>
          <w:szCs w:val="24"/>
        </w:rPr>
        <w:t>Robson Gomes Barcellos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BDADB47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43DC5" w:rsidRPr="00943DC5">
        <w:rPr>
          <w:b/>
        </w:rPr>
        <w:t>Robson Gomes Barcellos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FEFCA-72FC-479A-9BEF-9DD34CA59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2026-06-15T20:22:00Z</cp:lastPrinted>
  <dcterms:created xsi:type="dcterms:W3CDTF">2026-06-15T20:24:00Z</dcterms:created>
  <dcterms:modified xsi:type="dcterms:W3CDTF">2026-06-15T20:24:00Z</dcterms:modified>
</cp:coreProperties>
</file>