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14EE0" w14:textId="77777777" w:rsidR="006162AB" w:rsidRDefault="006162A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308B9BC0" w14:textId="77777777" w:rsidR="006162AB" w:rsidRDefault="006162A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262626"/>
          <w:highlight w:val="black"/>
        </w:rPr>
      </w:pPr>
    </w:p>
    <w:p w14:paraId="76E2ED50" w14:textId="77777777" w:rsidR="006162AB" w:rsidRDefault="00461D16" w:rsidP="00461D16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 xml:space="preserve">INDICAÇÃO </w:t>
      </w:r>
      <w:r w:rsidR="00BF166B">
        <w:rPr>
          <w:b/>
          <w:color w:val="000000"/>
        </w:rPr>
        <w:t>Nº ___/2026</w:t>
      </w:r>
    </w:p>
    <w:p w14:paraId="7AB70AB9" w14:textId="77777777" w:rsidR="006162AB" w:rsidRDefault="006162AB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smallCaps/>
          <w:color w:val="000000"/>
        </w:rPr>
      </w:pPr>
    </w:p>
    <w:p w14:paraId="5B23545D" w14:textId="77777777" w:rsidR="006162AB" w:rsidRDefault="0021298A" w:rsidP="002A5B3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10"/>
        <w:jc w:val="both"/>
        <w:rPr>
          <w:b/>
          <w:smallCaps/>
        </w:rPr>
      </w:pPr>
      <w:r>
        <w:rPr>
          <w:b/>
          <w:smallCaps/>
          <w:color w:val="000000"/>
        </w:rPr>
        <w:t>EMENTA:</w:t>
      </w:r>
    </w:p>
    <w:p w14:paraId="4192D577" w14:textId="00A22DB4" w:rsidR="006162AB" w:rsidRDefault="00BF166B" w:rsidP="002A5B3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10"/>
        <w:jc w:val="both"/>
        <w:rPr>
          <w:b/>
          <w:smallCaps/>
        </w:rPr>
      </w:pPr>
      <w:r w:rsidRPr="00BF166B">
        <w:rPr>
          <w:b/>
          <w:smallCaps/>
        </w:rPr>
        <w:t xml:space="preserve">SUGERE AO EXECUTIVO, ATRAVÉS DE ÓRGÃO COMPETENTE, </w:t>
      </w:r>
      <w:r w:rsidR="00BC419E" w:rsidRPr="00BC419E">
        <w:rPr>
          <w:b/>
          <w:smallCaps/>
        </w:rPr>
        <w:t>A REMOÇÃO DOS TAPUMES DETERIORADOS E A IMPLANTAÇÃO DE ISOLAMENTO ADEQUADO DA ÁREA EM OBRAS LOCALIZADA NA AV. QUINTINO BOCAIÚVA, Nº 292-170, SÃO FRANCISCO, NITERÓI - RJ.</w:t>
      </w:r>
    </w:p>
    <w:p w14:paraId="5714D118" w14:textId="77777777" w:rsidR="00BC419E" w:rsidRDefault="00BC419E" w:rsidP="00BC419E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4110"/>
        <w:jc w:val="both"/>
        <w:rPr>
          <w:color w:val="222222"/>
        </w:rPr>
      </w:pPr>
    </w:p>
    <w:p w14:paraId="23443470" w14:textId="14732F89" w:rsidR="00BC419E" w:rsidRDefault="0021298A" w:rsidP="002B25F4">
      <w:pPr>
        <w:shd w:val="clear" w:color="auto" w:fill="FFFFFF"/>
        <w:spacing w:before="240" w:after="240" w:line="360" w:lineRule="auto"/>
        <w:ind w:firstLine="850"/>
        <w:jc w:val="both"/>
        <w:rPr>
          <w:color w:val="222222"/>
        </w:rPr>
      </w:pPr>
      <w:r>
        <w:rPr>
          <w:color w:val="222222"/>
        </w:rPr>
        <w:t xml:space="preserve">Indico à Mesa, na forma regimental, ouvido o Douto Plenário, </w:t>
      </w:r>
      <w:r w:rsidR="002B25F4" w:rsidRPr="002B25F4">
        <w:rPr>
          <w:color w:val="222222"/>
        </w:rPr>
        <w:t>que seja enviado ofício ao Exmo. Prefeito de Niterói, junto ao órgão competente, para adoção das medidas necessárias visando à melhoria das condições de segurança na área em obras localizada na Praia de São Francisco, nas proximidades da Av. Quintino Bocaiúva, nº 292-170, São Francisco, Niterói/RJ, incluindo a remoção dos tapumes deteriorados atualmente instalados, a implantação de sistema de isolamento adequado e compatível com as normas de segurança, a instalação de sinalização informativa da obra, bem como a realização de manutenção e fiscalização periódica das estruturas de cercamento durante todo o período de execução da intervenção.</w:t>
      </w:r>
    </w:p>
    <w:p w14:paraId="0959B316" w14:textId="51381155" w:rsidR="00BC419E" w:rsidRDefault="00BC419E" w:rsidP="00BF166B">
      <w:pPr>
        <w:shd w:val="clear" w:color="auto" w:fill="FFFFFF"/>
        <w:spacing w:after="240"/>
        <w:ind w:firstLine="720"/>
        <w:jc w:val="right"/>
        <w:rPr>
          <w:color w:val="222222"/>
        </w:rPr>
      </w:pPr>
    </w:p>
    <w:p w14:paraId="6EFDC883" w14:textId="7568051E" w:rsidR="00BC419E" w:rsidRDefault="00BC419E" w:rsidP="00BF166B">
      <w:pPr>
        <w:shd w:val="clear" w:color="auto" w:fill="FFFFFF"/>
        <w:spacing w:after="240"/>
        <w:ind w:firstLine="720"/>
        <w:jc w:val="right"/>
        <w:rPr>
          <w:color w:val="222222"/>
        </w:rPr>
      </w:pPr>
    </w:p>
    <w:p w14:paraId="32994576" w14:textId="77777777" w:rsidR="00E5749C" w:rsidRDefault="00E5749C" w:rsidP="00BF166B">
      <w:pPr>
        <w:shd w:val="clear" w:color="auto" w:fill="FFFFFF"/>
        <w:spacing w:after="240"/>
        <w:ind w:firstLine="720"/>
        <w:jc w:val="right"/>
        <w:rPr>
          <w:color w:val="222222"/>
        </w:rPr>
      </w:pPr>
    </w:p>
    <w:p w14:paraId="088621A9" w14:textId="484F4140" w:rsidR="006162AB" w:rsidRDefault="00BF166B" w:rsidP="00BF166B">
      <w:pPr>
        <w:shd w:val="clear" w:color="auto" w:fill="FFFFFF"/>
        <w:spacing w:after="240"/>
        <w:ind w:firstLine="720"/>
        <w:jc w:val="right"/>
        <w:rPr>
          <w:color w:val="222222"/>
        </w:rPr>
      </w:pPr>
      <w:r>
        <w:rPr>
          <w:color w:val="222222"/>
        </w:rPr>
        <w:t xml:space="preserve">Sala das Sessões, </w:t>
      </w:r>
      <w:r w:rsidR="00BC419E">
        <w:rPr>
          <w:color w:val="222222"/>
        </w:rPr>
        <w:t>11</w:t>
      </w:r>
      <w:r w:rsidR="0021298A">
        <w:rPr>
          <w:color w:val="222222"/>
        </w:rPr>
        <w:t xml:space="preserve"> de </w:t>
      </w:r>
      <w:r w:rsidR="00BC419E">
        <w:rPr>
          <w:color w:val="222222"/>
        </w:rPr>
        <w:t>junho</w:t>
      </w:r>
      <w:r>
        <w:rPr>
          <w:color w:val="222222"/>
        </w:rPr>
        <w:t xml:space="preserve"> de 2026</w:t>
      </w:r>
    </w:p>
    <w:p w14:paraId="1CC5F75C" w14:textId="77777777" w:rsidR="00461D16" w:rsidRDefault="00461D1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</w:p>
    <w:p w14:paraId="71AF4947" w14:textId="77777777" w:rsidR="006162AB" w:rsidRDefault="0021298A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  </w:t>
      </w:r>
    </w:p>
    <w:p w14:paraId="6C9B2638" w14:textId="77777777" w:rsidR="006162AB" w:rsidRDefault="006162A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</w:p>
    <w:p w14:paraId="1716353F" w14:textId="77777777" w:rsidR="006162AB" w:rsidRDefault="0021298A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  <w:r>
        <w:rPr>
          <w:b/>
        </w:rPr>
        <w:t>A</w:t>
      </w:r>
      <w:r>
        <w:rPr>
          <w:b/>
          <w:color w:val="000000"/>
        </w:rPr>
        <w:t>LLAN PINHO LYRA</w:t>
      </w:r>
    </w:p>
    <w:p w14:paraId="1134807C" w14:textId="0A9C8508" w:rsidR="00461D16" w:rsidRDefault="0021298A" w:rsidP="00BC419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  <w:r>
        <w:rPr>
          <w:b/>
          <w:color w:val="000000"/>
        </w:rPr>
        <w:t>Vereador – PL</w:t>
      </w:r>
    </w:p>
    <w:p w14:paraId="31A83D4D" w14:textId="25D15D64" w:rsidR="00BC419E" w:rsidRDefault="00BC419E" w:rsidP="00BC419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</w:p>
    <w:p w14:paraId="6BF88DA2" w14:textId="395E648E" w:rsidR="00BC419E" w:rsidRDefault="00BC419E" w:rsidP="00BC419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</w:p>
    <w:p w14:paraId="4233B19C" w14:textId="77777777" w:rsidR="00BC419E" w:rsidRPr="00BC419E" w:rsidRDefault="00BC419E" w:rsidP="00BC419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</w:p>
    <w:p w14:paraId="2631D09E" w14:textId="77777777" w:rsidR="006162AB" w:rsidRDefault="0021298A" w:rsidP="00461D1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</w:pPr>
      <w:r>
        <w:rPr>
          <w:b/>
          <w:color w:val="000000"/>
        </w:rPr>
        <w:t>JUSTIFICATIVA</w:t>
      </w:r>
      <w:r w:rsidR="00461D16">
        <w:rPr>
          <w:b/>
          <w:color w:val="000000"/>
        </w:rPr>
        <w:t>:</w:t>
      </w:r>
    </w:p>
    <w:p w14:paraId="6C72AC1D" w14:textId="6CC46018" w:rsidR="006162AB" w:rsidRDefault="00BC419E" w:rsidP="00BC419E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 w:rsidRPr="00BC419E">
        <w:t>A presente indicação visa garantir a segurança dos frequentadores da Praia de São Francisco, tendo em vista o estado precário dos tapumes utilizados para o isolamento da área em obras na Av. Quintino Bocaiúva. As estruturas apresentam corrosão avançada, deformações e partes cortantes expostas, oferecendo riscos a pedestres, moradores, turistas e praticantes de atividades esportivas que circulam diariamente pela orla. A constante exposição à maresia acelera a deterioração desses materiais, comprometendo tanto a proteção dos usuários quanto a eficácia do isolamento do canteiro de obras. Dessa forma, torna-se necessária a substituição dos tapumes por estruturas adequadas e seguras, contribuindo para a proteção da população, a preservação do espaço público e a correta execução das intervenções em andamento</w:t>
      </w:r>
      <w:r>
        <w:t>.</w:t>
      </w:r>
    </w:p>
    <w:p w14:paraId="13E30D1A" w14:textId="0CD53869" w:rsidR="00BC419E" w:rsidRDefault="00BC419E" w:rsidP="00BC419E">
      <w:pPr>
        <w:shd w:val="clear" w:color="auto" w:fill="FFFFFF"/>
        <w:tabs>
          <w:tab w:val="left" w:pos="840"/>
        </w:tabs>
        <w:spacing w:before="240" w:after="240" w:line="360" w:lineRule="auto"/>
        <w:jc w:val="both"/>
        <w:rPr>
          <w:color w:val="222222"/>
        </w:rPr>
      </w:pPr>
      <w:r>
        <w:rPr>
          <w:noProof/>
        </w:rPr>
        <w:t xml:space="preserve"> </w:t>
      </w:r>
      <w:r w:rsidR="008667EB">
        <w:rPr>
          <w:noProof/>
        </w:rPr>
        <w:t xml:space="preserve"> </w:t>
      </w:r>
      <w:r>
        <w:rPr>
          <w:noProof/>
        </w:rPr>
        <w:drawing>
          <wp:inline distT="0" distB="0" distL="0" distR="0" wp14:anchorId="0ED3CB21" wp14:editId="7927C99B">
            <wp:extent cx="1828800" cy="3254586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54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67EB">
        <w:rPr>
          <w:noProof/>
        </w:rPr>
        <w:t xml:space="preserve"> </w:t>
      </w:r>
      <w:r>
        <w:rPr>
          <w:noProof/>
        </w:rPr>
        <w:drawing>
          <wp:inline distT="0" distB="0" distL="0" distR="0" wp14:anchorId="27408483" wp14:editId="7E8503BA">
            <wp:extent cx="1828800" cy="325458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5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67EB">
        <w:rPr>
          <w:noProof/>
        </w:rPr>
        <w:t xml:space="preserve"> </w:t>
      </w:r>
      <w:r w:rsidR="008667EB">
        <w:rPr>
          <w:noProof/>
        </w:rPr>
        <w:drawing>
          <wp:inline distT="0" distB="0" distL="0" distR="0" wp14:anchorId="4E06F574" wp14:editId="15D30F99">
            <wp:extent cx="1828800" cy="3254586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54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419E">
      <w:headerReference w:type="default" r:id="rId11"/>
      <w:footerReference w:type="default" r:id="rId12"/>
      <w:pgSz w:w="11906" w:h="16838"/>
      <w:pgMar w:top="993" w:right="1701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4365B" w14:textId="77777777" w:rsidR="00B1064C" w:rsidRDefault="00B1064C">
      <w:r>
        <w:separator/>
      </w:r>
    </w:p>
  </w:endnote>
  <w:endnote w:type="continuationSeparator" w:id="0">
    <w:p w14:paraId="17F7885D" w14:textId="77777777" w:rsidR="00B1064C" w:rsidRDefault="00B1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9EF03CB1-2E46-45B2-BE3B-7F46C7683585}"/>
    <w:embedItalic r:id="rId2" w:fontKey="{5AB771E7-F3B9-4A9B-9992-F5C1287C1A0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05203A3-FF11-47FF-A9D0-1B1B37BBE6D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6A0CC96-E3E1-4709-9351-9526F261C89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7BCAF39-AEF2-4B5A-8DE5-9D6251E80A3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7DE69" w14:textId="77777777" w:rsidR="006162AB" w:rsidRDefault="0021298A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>. Nº 68, Centro Niterói, CEP 24.020.073</w:t>
    </w:r>
  </w:p>
  <w:p w14:paraId="77CC322A" w14:textId="77777777" w:rsidR="006162AB" w:rsidRDefault="0021298A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E4E44" w14:textId="77777777" w:rsidR="00B1064C" w:rsidRDefault="00B1064C">
      <w:r>
        <w:separator/>
      </w:r>
    </w:p>
  </w:footnote>
  <w:footnote w:type="continuationSeparator" w:id="0">
    <w:p w14:paraId="7E275A99" w14:textId="77777777" w:rsidR="00B1064C" w:rsidRDefault="00B10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47166" w14:textId="77777777" w:rsidR="006162AB" w:rsidRDefault="0021298A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 wp14:anchorId="4CB11CE8" wp14:editId="41AEBFEE">
          <wp:extent cx="497737" cy="617195"/>
          <wp:effectExtent l="0" t="0" r="0" 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62F2E2D" w14:textId="77777777" w:rsidR="006162AB" w:rsidRDefault="002129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Câmara Municipal de Niterói</w:t>
    </w:r>
  </w:p>
  <w:p w14:paraId="5B0B18D6" w14:textId="77777777" w:rsidR="006162AB" w:rsidRDefault="002129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28"/>
        <w:szCs w:val="28"/>
      </w:rPr>
    </w:pPr>
    <w:r>
      <w:rPr>
        <w:b/>
        <w:color w:val="000000"/>
        <w:sz w:val="28"/>
        <w:szCs w:val="28"/>
      </w:rPr>
      <w:t>Gabinete Vereador Allan Lyra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C34EE"/>
    <w:multiLevelType w:val="hybridMultilevel"/>
    <w:tmpl w:val="85B604AC"/>
    <w:lvl w:ilvl="0" w:tplc="0416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2AB"/>
    <w:rsid w:val="0021298A"/>
    <w:rsid w:val="002A5B3D"/>
    <w:rsid w:val="002B25F4"/>
    <w:rsid w:val="004026D1"/>
    <w:rsid w:val="00461D16"/>
    <w:rsid w:val="006162AB"/>
    <w:rsid w:val="008667EB"/>
    <w:rsid w:val="008C4A98"/>
    <w:rsid w:val="009F4C55"/>
    <w:rsid w:val="00B1064C"/>
    <w:rsid w:val="00BC419E"/>
    <w:rsid w:val="00BF166B"/>
    <w:rsid w:val="00E5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2E115"/>
  <w15:docId w15:val="{D5C0EABC-B855-499C-B810-5AC3DBB9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D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D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1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5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JupzaaM+a3D3txLMAkj3q7elqQ==">CgMxLjA4AHIhMUVnclBTNzhUTlNSdllVX0xLRTZIc0VvUkRTU1hVRFFC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Allan lyra</dc:creator>
  <cp:lastModifiedBy>Bruno Soares</cp:lastModifiedBy>
  <cp:revision>5</cp:revision>
  <cp:lastPrinted>2026-06-10T23:54:00Z</cp:lastPrinted>
  <dcterms:created xsi:type="dcterms:W3CDTF">2026-06-10T23:50:00Z</dcterms:created>
  <dcterms:modified xsi:type="dcterms:W3CDTF">2026-06-10T23:58:00Z</dcterms:modified>
</cp:coreProperties>
</file>