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61819" w14:textId="685B0DEF" w:rsidR="002C6FCD" w:rsidRPr="0066087D" w:rsidRDefault="002C6FCD" w:rsidP="002C6FCD">
      <w:pPr>
        <w:jc w:val="center"/>
        <w:rPr>
          <w:rFonts w:ascii="Arial" w:hAnsi="Arial" w:cs="Arial"/>
          <w:b/>
        </w:rPr>
      </w:pPr>
      <w:r w:rsidRPr="0066087D">
        <w:rPr>
          <w:rFonts w:ascii="Arial" w:hAnsi="Arial" w:cs="Arial"/>
          <w:b/>
        </w:rPr>
        <w:t xml:space="preserve">PROJETO DE LEI Nº </w:t>
      </w:r>
      <w:r w:rsidR="009B11CE">
        <w:rPr>
          <w:rFonts w:ascii="Arial" w:hAnsi="Arial" w:cs="Arial"/>
          <w:b/>
        </w:rPr>
        <w:t>25</w:t>
      </w:r>
      <w:r w:rsidR="00584302">
        <w:rPr>
          <w:rFonts w:ascii="Arial" w:hAnsi="Arial" w:cs="Arial"/>
          <w:b/>
        </w:rPr>
        <w:t>3</w:t>
      </w:r>
      <w:r w:rsidR="00210B3E">
        <w:rPr>
          <w:rFonts w:ascii="Arial" w:hAnsi="Arial" w:cs="Arial"/>
          <w:b/>
        </w:rPr>
        <w:t>/</w:t>
      </w:r>
      <w:r w:rsidRPr="0066087D">
        <w:rPr>
          <w:rFonts w:ascii="Arial" w:hAnsi="Arial" w:cs="Arial"/>
          <w:b/>
        </w:rPr>
        <w:t>20</w:t>
      </w:r>
      <w:r w:rsidR="00BE184C">
        <w:rPr>
          <w:rFonts w:ascii="Arial" w:hAnsi="Arial" w:cs="Arial"/>
          <w:b/>
        </w:rPr>
        <w:t>2</w:t>
      </w:r>
      <w:r w:rsidR="00584302">
        <w:rPr>
          <w:rFonts w:ascii="Arial" w:hAnsi="Arial" w:cs="Arial"/>
          <w:b/>
        </w:rPr>
        <w:t>6</w:t>
      </w:r>
    </w:p>
    <w:p w14:paraId="21E735F3" w14:textId="77777777" w:rsidR="002C6FCD" w:rsidRPr="0066087D" w:rsidRDefault="002C6FCD" w:rsidP="002C6FCD">
      <w:pPr>
        <w:jc w:val="center"/>
        <w:rPr>
          <w:rFonts w:ascii="Arial" w:hAnsi="Arial" w:cs="Arial"/>
          <w:b/>
        </w:rPr>
      </w:pPr>
    </w:p>
    <w:p w14:paraId="3E0D6DF7" w14:textId="148FEF9C" w:rsidR="002C6FCD" w:rsidRPr="0066087D" w:rsidRDefault="002C6FCD" w:rsidP="002C6FCD">
      <w:pPr>
        <w:jc w:val="center"/>
        <w:rPr>
          <w:rFonts w:ascii="Arial" w:hAnsi="Arial" w:cs="Arial"/>
          <w:b/>
        </w:rPr>
      </w:pPr>
      <w:r w:rsidRPr="0066087D">
        <w:rPr>
          <w:rFonts w:ascii="Arial" w:hAnsi="Arial" w:cs="Arial"/>
          <w:b/>
        </w:rPr>
        <w:t xml:space="preserve">EMENDA </w:t>
      </w:r>
      <w:r w:rsidR="00F55611">
        <w:rPr>
          <w:rFonts w:ascii="Arial" w:hAnsi="Arial" w:cs="Arial"/>
          <w:b/>
        </w:rPr>
        <w:t>ADITIVA</w:t>
      </w:r>
      <w:r w:rsidRPr="0066087D">
        <w:rPr>
          <w:rFonts w:ascii="Arial" w:hAnsi="Arial" w:cs="Arial"/>
          <w:b/>
        </w:rPr>
        <w:t xml:space="preserve"> Nº         /20</w:t>
      </w:r>
      <w:r w:rsidR="00BE184C">
        <w:rPr>
          <w:rFonts w:ascii="Arial" w:hAnsi="Arial" w:cs="Arial"/>
          <w:b/>
        </w:rPr>
        <w:t>2</w:t>
      </w:r>
      <w:r w:rsidR="00584302">
        <w:rPr>
          <w:rFonts w:ascii="Arial" w:hAnsi="Arial" w:cs="Arial"/>
          <w:b/>
        </w:rPr>
        <w:t>6</w:t>
      </w:r>
    </w:p>
    <w:p w14:paraId="24406989" w14:textId="77777777" w:rsidR="002C6FCD" w:rsidRPr="009F33C8" w:rsidRDefault="002C6FCD" w:rsidP="002C6FCD">
      <w:pPr>
        <w:jc w:val="both"/>
        <w:rPr>
          <w:rFonts w:ascii="Arial" w:hAnsi="Arial" w:cs="Arial"/>
        </w:rPr>
      </w:pPr>
    </w:p>
    <w:p w14:paraId="561D6736" w14:textId="170A6562" w:rsidR="00204AD3" w:rsidRPr="009F33C8" w:rsidRDefault="00204AD3" w:rsidP="00204AD3">
      <w:pPr>
        <w:shd w:val="clear" w:color="auto" w:fill="FFFFFF"/>
        <w:ind w:left="5103"/>
        <w:jc w:val="both"/>
        <w:rPr>
          <w:rFonts w:ascii="Arial" w:hAnsi="Arial" w:cs="Arial"/>
          <w:color w:val="222222"/>
        </w:rPr>
      </w:pPr>
      <w:r w:rsidRPr="009F33C8">
        <w:rPr>
          <w:rFonts w:ascii="Arial" w:hAnsi="Arial" w:cs="Arial"/>
          <w:color w:val="222222"/>
        </w:rPr>
        <w:t xml:space="preserve">Fica </w:t>
      </w:r>
      <w:r w:rsidR="00F55611">
        <w:rPr>
          <w:rFonts w:ascii="Arial" w:hAnsi="Arial" w:cs="Arial"/>
          <w:color w:val="222222"/>
        </w:rPr>
        <w:t>adicionado o Artigo 6</w:t>
      </w:r>
      <w:r w:rsidR="00F55611" w:rsidRPr="000B6BBC">
        <w:rPr>
          <w:rFonts w:ascii="Arial" w:hAnsi="Arial" w:cs="Arial"/>
        </w:rPr>
        <w:t>º</w:t>
      </w:r>
      <w:r w:rsidR="00210B3E">
        <w:rPr>
          <w:rFonts w:ascii="Arial" w:hAnsi="Arial" w:cs="Arial"/>
          <w:color w:val="222222"/>
        </w:rPr>
        <w:t xml:space="preserve"> </w:t>
      </w:r>
      <w:r w:rsidR="00BE184C">
        <w:rPr>
          <w:rFonts w:ascii="Arial" w:hAnsi="Arial" w:cs="Arial"/>
          <w:color w:val="222222"/>
        </w:rPr>
        <w:t>ao</w:t>
      </w:r>
      <w:r w:rsidRPr="009F33C8">
        <w:rPr>
          <w:rFonts w:ascii="Arial" w:hAnsi="Arial" w:cs="Arial"/>
          <w:color w:val="222222"/>
        </w:rPr>
        <w:t xml:space="preserve"> Projeto de Lei </w:t>
      </w:r>
      <w:r w:rsidR="009B11CE">
        <w:rPr>
          <w:rFonts w:ascii="Arial" w:hAnsi="Arial" w:cs="Arial"/>
        </w:rPr>
        <w:t>25</w:t>
      </w:r>
      <w:r w:rsidR="00584302">
        <w:rPr>
          <w:rFonts w:ascii="Arial" w:hAnsi="Arial" w:cs="Arial"/>
        </w:rPr>
        <w:t>3</w:t>
      </w:r>
      <w:r w:rsidRPr="002A0041">
        <w:rPr>
          <w:rFonts w:ascii="Arial" w:hAnsi="Arial" w:cs="Arial"/>
        </w:rPr>
        <w:t>/</w:t>
      </w:r>
      <w:r w:rsidRPr="009F33C8">
        <w:rPr>
          <w:rFonts w:ascii="Arial" w:hAnsi="Arial" w:cs="Arial"/>
          <w:color w:val="222222"/>
        </w:rPr>
        <w:t>20</w:t>
      </w:r>
      <w:r w:rsidR="00BE184C">
        <w:rPr>
          <w:rFonts w:ascii="Arial" w:hAnsi="Arial" w:cs="Arial"/>
          <w:color w:val="222222"/>
        </w:rPr>
        <w:t>2</w:t>
      </w:r>
      <w:r w:rsidR="00736644">
        <w:rPr>
          <w:rFonts w:ascii="Arial" w:hAnsi="Arial" w:cs="Arial"/>
          <w:color w:val="222222"/>
        </w:rPr>
        <w:t>5</w:t>
      </w:r>
      <w:r w:rsidR="00F55611">
        <w:rPr>
          <w:rFonts w:ascii="Arial" w:hAnsi="Arial" w:cs="Arial"/>
          <w:color w:val="222222"/>
        </w:rPr>
        <w:t xml:space="preserve"> re</w:t>
      </w:r>
      <w:r w:rsidR="00736644">
        <w:rPr>
          <w:rFonts w:ascii="Arial" w:hAnsi="Arial" w:cs="Arial"/>
          <w:color w:val="222222"/>
        </w:rPr>
        <w:t>n</w:t>
      </w:r>
      <w:r w:rsidR="00F55611">
        <w:rPr>
          <w:rFonts w:ascii="Arial" w:hAnsi="Arial" w:cs="Arial"/>
          <w:color w:val="222222"/>
        </w:rPr>
        <w:t>u</w:t>
      </w:r>
      <w:r w:rsidR="00736644">
        <w:rPr>
          <w:rFonts w:ascii="Arial" w:hAnsi="Arial" w:cs="Arial"/>
          <w:color w:val="222222"/>
        </w:rPr>
        <w:t>m</w:t>
      </w:r>
      <w:r w:rsidR="00F55611">
        <w:rPr>
          <w:rFonts w:ascii="Arial" w:hAnsi="Arial" w:cs="Arial"/>
          <w:color w:val="222222"/>
        </w:rPr>
        <w:t>erando os artigos seguintes</w:t>
      </w:r>
      <w:r w:rsidR="009F33C8" w:rsidRPr="009F33C8">
        <w:rPr>
          <w:rFonts w:ascii="Arial" w:hAnsi="Arial" w:cs="Arial"/>
          <w:color w:val="222222"/>
        </w:rPr>
        <w:t>.</w:t>
      </w:r>
    </w:p>
    <w:p w14:paraId="410D7688" w14:textId="77777777" w:rsidR="00204AD3" w:rsidRPr="009F33C8" w:rsidRDefault="00204AD3" w:rsidP="00204AD3">
      <w:pPr>
        <w:shd w:val="clear" w:color="auto" w:fill="FFFFFF"/>
        <w:spacing w:after="160" w:line="235" w:lineRule="atLeast"/>
        <w:jc w:val="both"/>
        <w:rPr>
          <w:rFonts w:ascii="Arial" w:hAnsi="Arial" w:cs="Arial"/>
        </w:rPr>
      </w:pPr>
    </w:p>
    <w:p w14:paraId="6E17E50F" w14:textId="53F934B6" w:rsidR="00B43BED" w:rsidRDefault="000B6BBC" w:rsidP="000B6BBC">
      <w:pPr>
        <w:shd w:val="clear" w:color="auto" w:fill="FFFFFF"/>
        <w:spacing w:after="160" w:line="209" w:lineRule="atLeast"/>
        <w:jc w:val="both"/>
        <w:rPr>
          <w:rFonts w:ascii="Arial" w:hAnsi="Arial" w:cs="Arial"/>
        </w:rPr>
      </w:pPr>
      <w:r w:rsidRPr="000B6BBC">
        <w:rPr>
          <w:rFonts w:ascii="Arial" w:hAnsi="Arial" w:cs="Arial"/>
        </w:rPr>
        <w:t xml:space="preserve">Artigo 1º </w:t>
      </w:r>
      <w:r w:rsidR="00F55611" w:rsidRPr="00F55611">
        <w:rPr>
          <w:rFonts w:ascii="Arial" w:hAnsi="Arial" w:cs="Arial"/>
        </w:rPr>
        <w:t xml:space="preserve">Fica adicionado o Artigo 6º ao Projeto de Lei </w:t>
      </w:r>
      <w:r w:rsidR="009B11CE">
        <w:rPr>
          <w:rFonts w:ascii="Arial" w:hAnsi="Arial" w:cs="Arial"/>
        </w:rPr>
        <w:t>25</w:t>
      </w:r>
      <w:r w:rsidR="00584302">
        <w:rPr>
          <w:rFonts w:ascii="Arial" w:hAnsi="Arial" w:cs="Arial"/>
        </w:rPr>
        <w:t>3</w:t>
      </w:r>
      <w:r w:rsidR="00F55611" w:rsidRPr="00F55611">
        <w:rPr>
          <w:rFonts w:ascii="Arial" w:hAnsi="Arial" w:cs="Arial"/>
        </w:rPr>
        <w:t>/202</w:t>
      </w:r>
      <w:r w:rsidR="00584302">
        <w:rPr>
          <w:rFonts w:ascii="Arial" w:hAnsi="Arial" w:cs="Arial"/>
        </w:rPr>
        <w:t>6</w:t>
      </w:r>
      <w:r w:rsidR="00F55611" w:rsidRPr="00F55611">
        <w:rPr>
          <w:rFonts w:ascii="Arial" w:hAnsi="Arial" w:cs="Arial"/>
        </w:rPr>
        <w:t xml:space="preserve"> remunerando os artigos seguintes</w:t>
      </w:r>
      <w:r w:rsidR="00F55611">
        <w:rPr>
          <w:rFonts w:ascii="Arial" w:hAnsi="Arial" w:cs="Arial"/>
        </w:rPr>
        <w:t>:</w:t>
      </w:r>
    </w:p>
    <w:p w14:paraId="1603BC66" w14:textId="77777777" w:rsidR="00F55611" w:rsidRPr="002A0041" w:rsidRDefault="00F55611" w:rsidP="000B6BBC">
      <w:pPr>
        <w:shd w:val="clear" w:color="auto" w:fill="FFFFFF"/>
        <w:spacing w:after="160" w:line="209" w:lineRule="atLeast"/>
        <w:jc w:val="both"/>
        <w:rPr>
          <w:rFonts w:ascii="Arial" w:hAnsi="Arial" w:cs="Arial"/>
        </w:rPr>
      </w:pPr>
    </w:p>
    <w:p w14:paraId="2A3771EF" w14:textId="203BAD3A" w:rsidR="00AB3316" w:rsidRDefault="00BC758C" w:rsidP="0050014B">
      <w:pPr>
        <w:shd w:val="clear" w:color="auto" w:fill="FFFFFF"/>
        <w:spacing w:after="160" w:line="209" w:lineRule="atLeast"/>
        <w:ind w:left="993"/>
        <w:jc w:val="both"/>
        <w:rPr>
          <w:rFonts w:ascii="Arial" w:hAnsi="Arial" w:cs="Arial"/>
          <w:i/>
        </w:rPr>
      </w:pPr>
      <w:r w:rsidRPr="00BC758C">
        <w:rPr>
          <w:rFonts w:ascii="Arial" w:hAnsi="Arial" w:cs="Arial"/>
          <w:i/>
        </w:rPr>
        <w:t>“Art. 6º Fica instituída a Mesa Permanente de Negociações entre o Poder Executivo Municipal e as entidades representativas dos servidores municipais para discussão estratégica sobre valorização salarial e profissional, questões trabalhistas e laborais, dentre outros temas pautas do interesse do funcionalismo municipal".</w:t>
      </w:r>
    </w:p>
    <w:p w14:paraId="119A7B48" w14:textId="77777777" w:rsidR="00BC758C" w:rsidRPr="000B6BBC" w:rsidRDefault="00BC758C" w:rsidP="0050014B">
      <w:pPr>
        <w:shd w:val="clear" w:color="auto" w:fill="FFFFFF"/>
        <w:spacing w:after="160" w:line="209" w:lineRule="atLeast"/>
        <w:ind w:left="993"/>
        <w:jc w:val="both"/>
        <w:rPr>
          <w:rFonts w:ascii="Arial" w:hAnsi="Arial" w:cs="Arial"/>
          <w:color w:val="222222"/>
        </w:rPr>
      </w:pPr>
    </w:p>
    <w:p w14:paraId="763E556B" w14:textId="2930C7C0" w:rsidR="000B6BBC" w:rsidRDefault="000B6BBC" w:rsidP="00B43BED">
      <w:pPr>
        <w:shd w:val="clear" w:color="auto" w:fill="FFFFFF"/>
        <w:tabs>
          <w:tab w:val="left" w:pos="2424"/>
        </w:tabs>
        <w:spacing w:after="160" w:line="209" w:lineRule="atLeast"/>
        <w:jc w:val="both"/>
        <w:rPr>
          <w:rFonts w:ascii="Arial" w:hAnsi="Arial" w:cs="Arial"/>
          <w:b/>
          <w:bCs/>
          <w:color w:val="000000"/>
        </w:rPr>
      </w:pPr>
      <w:r w:rsidRPr="000B6BBC">
        <w:rPr>
          <w:rFonts w:ascii="Arial" w:hAnsi="Arial" w:cs="Arial"/>
          <w:b/>
          <w:bCs/>
          <w:color w:val="000000"/>
        </w:rPr>
        <w:t>JUSTIFICATIVA</w:t>
      </w:r>
      <w:r w:rsidR="00B43BED">
        <w:rPr>
          <w:rFonts w:ascii="Arial" w:hAnsi="Arial" w:cs="Arial"/>
          <w:b/>
          <w:bCs/>
          <w:color w:val="000000"/>
        </w:rPr>
        <w:tab/>
      </w:r>
    </w:p>
    <w:p w14:paraId="75A127BD" w14:textId="77777777" w:rsidR="00B43BED" w:rsidRPr="000B6BBC" w:rsidRDefault="00B43BED" w:rsidP="00B43BED">
      <w:pPr>
        <w:shd w:val="clear" w:color="auto" w:fill="FFFFFF"/>
        <w:tabs>
          <w:tab w:val="left" w:pos="2424"/>
        </w:tabs>
        <w:spacing w:after="160" w:line="209" w:lineRule="atLeast"/>
        <w:jc w:val="both"/>
        <w:rPr>
          <w:rFonts w:ascii="Arial" w:hAnsi="Arial" w:cs="Arial"/>
          <w:color w:val="222222"/>
        </w:rPr>
      </w:pPr>
    </w:p>
    <w:p w14:paraId="0C2643F7" w14:textId="269F7036" w:rsidR="00382698" w:rsidRDefault="00B43BED" w:rsidP="00B43BED">
      <w:pPr>
        <w:ind w:firstLine="708"/>
        <w:jc w:val="both"/>
        <w:rPr>
          <w:rFonts w:ascii="Arial" w:hAnsi="Arial" w:cs="Arial"/>
        </w:rPr>
      </w:pPr>
      <w:r w:rsidRPr="00B43BED">
        <w:rPr>
          <w:rFonts w:ascii="Arial" w:hAnsi="Arial" w:cs="Arial"/>
          <w:color w:val="222222"/>
        </w:rPr>
        <w:t>A presente</w:t>
      </w:r>
      <w:r w:rsidR="00AC465A">
        <w:rPr>
          <w:rFonts w:ascii="Arial" w:hAnsi="Arial" w:cs="Arial"/>
          <w:color w:val="222222"/>
        </w:rPr>
        <w:t xml:space="preserve"> emenda</w:t>
      </w:r>
      <w:r w:rsidRPr="00B43BED">
        <w:rPr>
          <w:rFonts w:ascii="Arial" w:hAnsi="Arial" w:cs="Arial"/>
          <w:color w:val="222222"/>
        </w:rPr>
        <w:t xml:space="preserve"> </w:t>
      </w:r>
      <w:r w:rsidR="00F55611">
        <w:rPr>
          <w:rFonts w:ascii="Arial" w:hAnsi="Arial" w:cs="Arial"/>
          <w:color w:val="222222"/>
        </w:rPr>
        <w:t>é uma demanda do conjunto de entidades representativas dos servidores municipais de Niterói</w:t>
      </w:r>
      <w:r w:rsidR="00AA0581">
        <w:rPr>
          <w:rFonts w:ascii="Arial" w:hAnsi="Arial" w:cs="Arial"/>
          <w:color w:val="222222"/>
        </w:rPr>
        <w:t>, uma vez que o funciona</w:t>
      </w:r>
      <w:r w:rsidR="00736644">
        <w:rPr>
          <w:rFonts w:ascii="Arial" w:hAnsi="Arial" w:cs="Arial"/>
          <w:color w:val="222222"/>
        </w:rPr>
        <w:t>l</w:t>
      </w:r>
      <w:r w:rsidR="00AA0581">
        <w:rPr>
          <w:rFonts w:ascii="Arial" w:hAnsi="Arial" w:cs="Arial"/>
          <w:color w:val="222222"/>
        </w:rPr>
        <w:t>ismo público de Niterói acumula mais de 2</w:t>
      </w:r>
      <w:r w:rsidR="009B11CE">
        <w:rPr>
          <w:rFonts w:ascii="Arial" w:hAnsi="Arial" w:cs="Arial"/>
          <w:color w:val="222222"/>
        </w:rPr>
        <w:t>0</w:t>
      </w:r>
      <w:r w:rsidR="00AA0581">
        <w:rPr>
          <w:rFonts w:ascii="Arial" w:hAnsi="Arial" w:cs="Arial"/>
          <w:color w:val="222222"/>
        </w:rPr>
        <w:t xml:space="preserve">% de perdas inflacionárias acumuladas. </w:t>
      </w:r>
    </w:p>
    <w:p w14:paraId="415AE750" w14:textId="77777777" w:rsidR="00B43BED" w:rsidRDefault="00B43BED" w:rsidP="00872F7D">
      <w:pPr>
        <w:ind w:firstLine="708"/>
        <w:jc w:val="right"/>
        <w:rPr>
          <w:rFonts w:ascii="Arial" w:hAnsi="Arial" w:cs="Arial"/>
        </w:rPr>
      </w:pPr>
    </w:p>
    <w:p w14:paraId="6A95990F" w14:textId="77777777" w:rsidR="00B43BED" w:rsidRDefault="00B43BED" w:rsidP="00872F7D">
      <w:pPr>
        <w:ind w:firstLine="708"/>
        <w:jc w:val="right"/>
        <w:rPr>
          <w:rFonts w:ascii="Arial" w:hAnsi="Arial" w:cs="Arial"/>
        </w:rPr>
      </w:pPr>
    </w:p>
    <w:p w14:paraId="30992E82" w14:textId="47A6F64D" w:rsidR="00872F7D" w:rsidRDefault="00872F7D" w:rsidP="00872F7D">
      <w:pPr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Plenário Brígido Tinoco, </w:t>
      </w:r>
      <w:r w:rsidR="00584302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de ju</w:t>
      </w:r>
      <w:r w:rsidR="00D45CE3">
        <w:rPr>
          <w:rFonts w:ascii="Arial" w:hAnsi="Arial" w:cs="Arial"/>
        </w:rPr>
        <w:t>nho</w:t>
      </w:r>
      <w:r>
        <w:rPr>
          <w:rFonts w:ascii="Arial" w:hAnsi="Arial" w:cs="Arial"/>
        </w:rPr>
        <w:t xml:space="preserve"> de 202</w:t>
      </w:r>
      <w:r w:rsidR="00584302">
        <w:rPr>
          <w:rFonts w:ascii="Arial" w:hAnsi="Arial" w:cs="Arial"/>
        </w:rPr>
        <w:t>6</w:t>
      </w:r>
    </w:p>
    <w:p w14:paraId="7F9A0DAF" w14:textId="77777777" w:rsidR="00872F7D" w:rsidRDefault="00872F7D" w:rsidP="00872F7D">
      <w:pPr>
        <w:ind w:firstLine="708"/>
        <w:jc w:val="right"/>
        <w:rPr>
          <w:rFonts w:ascii="Arial" w:hAnsi="Arial" w:cs="Arial"/>
        </w:rPr>
      </w:pPr>
    </w:p>
    <w:p w14:paraId="540BF852" w14:textId="77777777" w:rsidR="00872F7D" w:rsidRDefault="00872F7D" w:rsidP="00872F7D">
      <w:pPr>
        <w:ind w:firstLine="708"/>
        <w:jc w:val="right"/>
        <w:rPr>
          <w:rFonts w:ascii="Arial" w:hAnsi="Arial" w:cs="Arial"/>
        </w:rPr>
      </w:pPr>
    </w:p>
    <w:p w14:paraId="6A424478" w14:textId="77777777" w:rsidR="00872F7D" w:rsidRDefault="00872F7D" w:rsidP="00872F7D">
      <w:pPr>
        <w:ind w:firstLine="708"/>
        <w:jc w:val="right"/>
        <w:rPr>
          <w:rFonts w:ascii="Arial" w:hAnsi="Arial" w:cs="Arial"/>
        </w:rPr>
      </w:pPr>
    </w:p>
    <w:p w14:paraId="0B4991E7" w14:textId="77777777" w:rsidR="00872F7D" w:rsidRDefault="00872F7D" w:rsidP="00872F7D">
      <w:pPr>
        <w:ind w:firstLine="708"/>
        <w:jc w:val="right"/>
        <w:rPr>
          <w:rFonts w:ascii="Arial" w:hAnsi="Arial" w:cs="Arial"/>
        </w:rPr>
      </w:pPr>
    </w:p>
    <w:p w14:paraId="206F0A62" w14:textId="77777777" w:rsidR="00872F7D" w:rsidRDefault="00872F7D" w:rsidP="00872F7D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</w:t>
      </w:r>
    </w:p>
    <w:p w14:paraId="5EEE25AB" w14:textId="77777777" w:rsidR="00872F7D" w:rsidRDefault="00872F7D" w:rsidP="00872F7D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Professor Tulio</w:t>
      </w:r>
    </w:p>
    <w:p w14:paraId="639CDF12" w14:textId="77777777" w:rsidR="00872F7D" w:rsidRPr="00204AD3" w:rsidRDefault="00872F7D" w:rsidP="00204AD3">
      <w:pPr>
        <w:rPr>
          <w:rFonts w:ascii="Arial" w:hAnsi="Arial" w:cs="Arial"/>
        </w:rPr>
      </w:pPr>
    </w:p>
    <w:sectPr w:rsidR="00872F7D" w:rsidRPr="00204AD3" w:rsidSect="007853A9">
      <w:headerReference w:type="default" r:id="rId7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AEFE0" w14:textId="77777777" w:rsidR="00BD4E72" w:rsidRDefault="00BD4E72">
      <w:r>
        <w:separator/>
      </w:r>
    </w:p>
  </w:endnote>
  <w:endnote w:type="continuationSeparator" w:id="0">
    <w:p w14:paraId="4A0F1EA7" w14:textId="77777777" w:rsidR="00BD4E72" w:rsidRDefault="00BD4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1C3FD" w14:textId="77777777" w:rsidR="00BD4E72" w:rsidRDefault="00BD4E72">
      <w:r>
        <w:separator/>
      </w:r>
    </w:p>
  </w:footnote>
  <w:footnote w:type="continuationSeparator" w:id="0">
    <w:p w14:paraId="79E16A53" w14:textId="77777777" w:rsidR="00BD4E72" w:rsidRDefault="00BD4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1728"/>
      <w:gridCol w:w="7920"/>
    </w:tblGrid>
    <w:tr w:rsidR="005960E4" w14:paraId="7911B12C" w14:textId="77777777" w:rsidTr="00617B97">
      <w:trPr>
        <w:trHeight w:val="1701"/>
      </w:trPr>
      <w:tc>
        <w:tcPr>
          <w:tcW w:w="1728" w:type="dxa"/>
        </w:tcPr>
        <w:p w14:paraId="346C9861" w14:textId="77777777" w:rsidR="00BB3C3D" w:rsidRDefault="00176685" w:rsidP="00AA4C49">
          <w:pPr>
            <w:pStyle w:val="Cabealho"/>
          </w:pPr>
          <w:r>
            <w:rPr>
              <w:noProof/>
            </w:rPr>
            <w:drawing>
              <wp:inline distT="0" distB="0" distL="0" distR="0" wp14:anchorId="06722AB6" wp14:editId="64DD4F26">
                <wp:extent cx="838200" cy="1000125"/>
                <wp:effectExtent l="0" t="0" r="0" b="9525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51E8DBD" w14:textId="77777777" w:rsidR="00BB3C3D" w:rsidRPr="00B1548B" w:rsidRDefault="00BB3C3D" w:rsidP="001A5895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14:paraId="403076F5" w14:textId="77777777" w:rsidR="00BB3C3D" w:rsidRPr="00B1548B" w:rsidRDefault="00176685" w:rsidP="001A5895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B1548B"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1E50730B" w14:textId="77777777" w:rsidR="00BB3C3D" w:rsidRPr="00B1548B" w:rsidRDefault="00BB3C3D" w:rsidP="001A5895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14:paraId="0F5A1EE7" w14:textId="77777777" w:rsidR="00BB3C3D" w:rsidRPr="00B1548B" w:rsidRDefault="00BB3C3D" w:rsidP="001A5895">
          <w:pPr>
            <w:pStyle w:val="Cabealho"/>
            <w:jc w:val="center"/>
            <w:rPr>
              <w:rFonts w:ascii="Tahoma" w:hAnsi="Tahoma"/>
              <w:b/>
              <w:sz w:val="28"/>
              <w:szCs w:val="28"/>
            </w:rPr>
          </w:pPr>
        </w:p>
        <w:p w14:paraId="0F603659" w14:textId="77777777" w:rsidR="00BB3C3D" w:rsidRDefault="00BB3C3D">
          <w:pPr>
            <w:pStyle w:val="Cabealho"/>
          </w:pPr>
        </w:p>
      </w:tc>
    </w:tr>
  </w:tbl>
  <w:p w14:paraId="36C6D1B5" w14:textId="77777777" w:rsidR="00BB3C3D" w:rsidRPr="00E05D89" w:rsidRDefault="00BB3C3D" w:rsidP="00AA4C49">
    <w:pPr>
      <w:pStyle w:val="Cabealho"/>
      <w:rPr>
        <w:sz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CD"/>
    <w:rsid w:val="00081510"/>
    <w:rsid w:val="000867DD"/>
    <w:rsid w:val="000B6BBC"/>
    <w:rsid w:val="00166A27"/>
    <w:rsid w:val="00176685"/>
    <w:rsid w:val="00185F60"/>
    <w:rsid w:val="001A6E4A"/>
    <w:rsid w:val="001C3AC2"/>
    <w:rsid w:val="001E7FC3"/>
    <w:rsid w:val="00202116"/>
    <w:rsid w:val="00204AD3"/>
    <w:rsid w:val="00210B3E"/>
    <w:rsid w:val="00217B65"/>
    <w:rsid w:val="00234A92"/>
    <w:rsid w:val="0024262B"/>
    <w:rsid w:val="002A0041"/>
    <w:rsid w:val="002A4FDF"/>
    <w:rsid w:val="002C6FCD"/>
    <w:rsid w:val="002E7810"/>
    <w:rsid w:val="00351CFA"/>
    <w:rsid w:val="00372D09"/>
    <w:rsid w:val="00382698"/>
    <w:rsid w:val="003C7D8B"/>
    <w:rsid w:val="003D7433"/>
    <w:rsid w:val="0050014B"/>
    <w:rsid w:val="00551149"/>
    <w:rsid w:val="00567927"/>
    <w:rsid w:val="00584302"/>
    <w:rsid w:val="00596FBA"/>
    <w:rsid w:val="005A2BF2"/>
    <w:rsid w:val="005B24DB"/>
    <w:rsid w:val="005B509F"/>
    <w:rsid w:val="00623246"/>
    <w:rsid w:val="0066087D"/>
    <w:rsid w:val="0069696E"/>
    <w:rsid w:val="006A6951"/>
    <w:rsid w:val="006C317C"/>
    <w:rsid w:val="007073CC"/>
    <w:rsid w:val="00735C83"/>
    <w:rsid w:val="00736644"/>
    <w:rsid w:val="007D1083"/>
    <w:rsid w:val="007F0439"/>
    <w:rsid w:val="008020AA"/>
    <w:rsid w:val="00844D49"/>
    <w:rsid w:val="00872F7D"/>
    <w:rsid w:val="008F4DFB"/>
    <w:rsid w:val="009166B3"/>
    <w:rsid w:val="00941B80"/>
    <w:rsid w:val="00963A08"/>
    <w:rsid w:val="009B11CE"/>
    <w:rsid w:val="009C5CC1"/>
    <w:rsid w:val="009F33C8"/>
    <w:rsid w:val="00A0678F"/>
    <w:rsid w:val="00A338C3"/>
    <w:rsid w:val="00A50F77"/>
    <w:rsid w:val="00A87A99"/>
    <w:rsid w:val="00A90BD3"/>
    <w:rsid w:val="00AA0581"/>
    <w:rsid w:val="00AB3316"/>
    <w:rsid w:val="00AB5C72"/>
    <w:rsid w:val="00AC465A"/>
    <w:rsid w:val="00AF6EA6"/>
    <w:rsid w:val="00B205D1"/>
    <w:rsid w:val="00B43BED"/>
    <w:rsid w:val="00BB3C3D"/>
    <w:rsid w:val="00BC758C"/>
    <w:rsid w:val="00BD4E72"/>
    <w:rsid w:val="00BE184C"/>
    <w:rsid w:val="00C41B45"/>
    <w:rsid w:val="00C572B9"/>
    <w:rsid w:val="00C97C35"/>
    <w:rsid w:val="00D45CE3"/>
    <w:rsid w:val="00D871CE"/>
    <w:rsid w:val="00D8757C"/>
    <w:rsid w:val="00DB52CD"/>
    <w:rsid w:val="00DC4AC2"/>
    <w:rsid w:val="00DE235C"/>
    <w:rsid w:val="00DE65FD"/>
    <w:rsid w:val="00E00A67"/>
    <w:rsid w:val="00E722A8"/>
    <w:rsid w:val="00E925A8"/>
    <w:rsid w:val="00EB716E"/>
    <w:rsid w:val="00EF0AB0"/>
    <w:rsid w:val="00F43192"/>
    <w:rsid w:val="00F55611"/>
    <w:rsid w:val="00F903C4"/>
    <w:rsid w:val="00FD0CF0"/>
    <w:rsid w:val="00FE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984AE"/>
  <w15:docId w15:val="{139B0FAB-8A0B-4DFE-9C72-7C94E222E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C6F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C6FC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2C6F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C6FC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2C6FC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6F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FCD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m-5589025056147321180gmail-msonospacing">
    <w:name w:val="m_-5589025056147321180gmail-msonospacing"/>
    <w:basedOn w:val="Normal"/>
    <w:rsid w:val="00204AD3"/>
    <w:pPr>
      <w:spacing w:before="100" w:beforeAutospacing="1" w:after="100" w:afterAutospacing="1"/>
    </w:pPr>
  </w:style>
  <w:style w:type="character" w:customStyle="1" w:styleId="NenhumA">
    <w:name w:val="Nenhum A"/>
    <w:rsid w:val="00F55611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C696F-8D06-4CE9-8B32-3DDF2191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141</Words>
  <Characters>755</Characters>
  <Application>Microsoft Office Word</Application>
  <DocSecurity>0</DocSecurity>
  <Lines>20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Eduardo</dc:creator>
  <cp:lastModifiedBy>Raphael Girão</cp:lastModifiedBy>
  <cp:revision>9</cp:revision>
  <cp:lastPrinted>2019-06-27T20:05:00Z</cp:lastPrinted>
  <dcterms:created xsi:type="dcterms:W3CDTF">2024-06-19T23:12:00Z</dcterms:created>
  <dcterms:modified xsi:type="dcterms:W3CDTF">2026-06-09T20:43:00Z</dcterms:modified>
</cp:coreProperties>
</file>