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Executivo, por meio da SECONSER – Secretaria Municipal de Conservação e Serviços Públicos, a instalação de braço de luz no poste localizado na Rua Luiz Murat, nº 80, no bairro de Fátima, em Niterói.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Executivo, solicitando à SECONSER – Secretaria Municipal de Conservação e Serviços Públicos a instalação de braço de luz no poste localizado na Rua Luiz Murat, nº 80, no bairro de Fátima, em Niterói. </w:t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1114425</wp:posOffset>
            </wp:positionH>
            <wp:positionV relativeFrom="paragraph">
              <wp:posOffset>174947</wp:posOffset>
            </wp:positionV>
            <wp:extent cx="3663205" cy="3781667"/>
            <wp:effectExtent b="0" l="0" r="0" t="0"/>
            <wp:wrapNone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63205" cy="37816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09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objetivo atender à solicitação dos moradores da localidade, que relatam a insuficiência da iluminação pública no referido trecho da via. A instalação de braço de luz no poste situado na Rua Luiz Murat, nº 80, contribuirá para o aumento da segurança de pedestres e motoristas, além de proporcionar melhores condições de circulação no período noturno, prevenindo acidentes e inibindo a prática de atos ilícitos. A melhoria da iluminação pública representa uma importante ação de valorização do espaço urbano e de promoção do bem-estar da população. 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09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3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4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5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