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PROJETO DE DECRETO LEGISLATIVO Nº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0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ind w:left="354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Concede o Título de Cidadã Niteroiense à Professora Doutora Luciana Maria Almeida de Freitas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Fica concedido o Título de Cidadã Niteroiense à Professora Doutora Luciana Maria Almeida de Freitas, em reconhecimento aos seus relevantes serviços prestados ao desenvolvimento da educação, da pesquisa acadêmica e da gestão universitária no município de Niterói.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presente Projeto de Decreto Legislativo visa prestar uma justa homenagem e reconhecer formalmente como cidadã de Niterói uma das figuras mais expressivas e atuantes do cenário educacional e acadêmico de nosso município: a Professora Doutora Luciana Maria Almeida de Freitas. Originária do subúrbio carioca, sua trajetória é um exemplo de dedicação à causa pública, transformando a educação em instrumento de inclusão e excelência.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trajetória da homenageada na cidade de Niterói está profundamente vinculada à Universidade Federal Fluminense (UFF), instituição onde ingressou como docente da Faculdade de Educação no ano de 2007. Ao longo de quase duas décadas de dedicação contínua à universidade, ocupou postos de alta relevância estratégica. De 2015 a 2018, assumiu a chefia da Divisão de Prática Discente da Pró-Reitoria de Graduação (Prograd/UFF), liderando a articulação e os programas voltados aos cursos de licenciatura. Posteriormente, exerceu a vice-direção da Faculdade de Educação, culminando em um marco histórico de representatividade e competência ao consolidar-se como a primeira mulher a ocupar o cargo de Vice-Reitora da Universidade Federal Fluminense.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Possuidora de uma sólida formação acadêmica, a Professora Luciana Freitas é licenciada e bacharela em História pela Universidade Federal do Rio de Janeiro (UFRJ), licenciada em Letras (Português-Espanhol) pelo Centro Universitário da Cidade, mestra em Letras (Linguística) pela Universidade do Estado do Rio de Janeiro (UERJ) e doutora em Letras Neolatinas pela UFRJ. Sua busca contínua pela excelência acadêmica reflete-se em seus estágios pós-doutorais realizados na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Facultad de Ciencias de la Educación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da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Universidad de Sevilla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na Espanha, e no Programa de Pós-Graduação em Educação da própria UFF.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Como pesquisadora de ponta, lidera o Grupo de Pesquisa Discurso e Educação Linguística (DELIN) e atua no Programa de Pós-Graduação em Estudos de Linguagem da UFF, na linha de Teorias do Texto, do Discurso e da Tradução. Sua contribuição para a educação básica nacional é vasta, destacando-se como coautora de importantes coleções didáticas aprovadas pelo Programa Nacional do Livro e do Material Didático (PNLD) para os Ensinos Fundamental e Médio, além de sua intensa atuação institucional em defesa da educação linguística no país, tendo presidido a Associação de Professores de Espanhol do Estado do Rio de Janeiro (APEERJ) e a Associação Brasileira de Hispanistas (ABH), além de representar o estado no Movimento Fica Espanhol Brasil.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Portanto, por sua brilhante carreira, por seu pioneirismo na gestão da maior instituição de ensino superior do município e pelo impacto direto de seu trabalho na formação de milhares de profissionais da educação que atuam em nossa cidade, a concessão do Título de Cidadã Niteroiense constitui uma honraria merecida e um ato de reconhecimento desta Casa Legislativa ao seu legado.</w:t>
      </w:r>
    </w:p>
    <w:p w:rsidR="00000000" w:rsidDel="00000000" w:rsidP="00000000" w:rsidRDefault="00000000" w:rsidRPr="00000000" w14:paraId="0000000F">
      <w:pPr>
        <w:jc w:val="right"/>
        <w:rPr/>
      </w:pPr>
      <w:bookmarkStart w:colFirst="0" w:colLast="0" w:name="_heading=h.asmt997d29j0" w:id="0"/>
      <w:bookmarkEnd w:id="0"/>
      <w:r w:rsidDel="00000000" w:rsidR="00000000" w:rsidRPr="00000000">
        <w:rPr>
          <w:color w:val="000000"/>
          <w:rtl w:val="0"/>
        </w:rPr>
        <w:t xml:space="preserve">Plenário Brígido Tinoco, </w:t>
      </w:r>
      <w:r w:rsidDel="00000000" w:rsidR="00000000" w:rsidRPr="00000000">
        <w:rPr>
          <w:sz w:val="24"/>
          <w:szCs w:val="24"/>
          <w:rtl w:val="0"/>
        </w:rPr>
        <w:t xml:space="preserve">02 de junho de 2026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10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center"/>
        <w:rPr>
          <w:b w:val="1"/>
          <w:bCs w:val="1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center"/>
        <w:rPr>
          <w:b w:val="1"/>
          <w:bCs w:val="1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center"/>
        <w:rPr>
          <w:b w:val="1"/>
          <w:bCs w:val="1"/>
          <w:color w:val="222222"/>
          <w:sz w:val="24"/>
          <w:szCs w:val="24"/>
        </w:rPr>
      </w:pPr>
      <w:r w:rsidDel="00000000" w:rsidR="00000000" w:rsidRPr="00000000">
        <w:rPr>
          <w:b w:val="1"/>
          <w:bCs w:val="1"/>
          <w:color w:val="222222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-425449</wp:posOffset>
                </wp:positionH>
                <wp:positionV relativeFrom="paragraph">
                  <wp:posOffset>28575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widowControl w:val="0"/>
      <w:spacing w:line="240" w:lineRule="auto"/>
      <w:jc w:val="center"/>
      <w:rPr>
        <w:b w:val="1"/>
        <w:bCs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widowControl w:val="0"/>
      <w:spacing w:line="240" w:lineRule="auto"/>
      <w:jc w:val="center"/>
      <w:rPr>
        <w:b w:val="1"/>
        <w:bCs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QenfXUcPOqlsAoYygY5vU9DItA==">CgMxLjAyDmguYXNtdDk5N2QyOWowOAByITFXQnNoaWVmd0ZvNTQtRzJnTmRKTllOMzdIY0FBN0Itbw==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