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35334" w:rsidRDefault="00E824AF" w:rsidP="003F5A0C">
      <w:pPr>
        <w:keepNext/>
        <w:keepLines/>
        <w:spacing w:before="120"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656E61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656E61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>
        <w:rPr>
          <w:rFonts w:asciiTheme="majorHAnsi" w:hAnsiTheme="majorHAnsi" w:cstheme="majorHAnsi"/>
          <w:sz w:val="24"/>
          <w:szCs w:val="24"/>
        </w:rPr>
        <w:t xml:space="preserve">a </w:t>
      </w:r>
      <w:r w:rsidR="003F5A0C">
        <w:rPr>
          <w:rFonts w:asciiTheme="majorHAnsi" w:hAnsiTheme="majorHAnsi" w:cstheme="majorHAnsi"/>
          <w:sz w:val="24"/>
          <w:szCs w:val="24"/>
        </w:rPr>
        <w:t xml:space="preserve">instalação de brinquedos infantis na Praça São Lourenço, em frente à </w:t>
      </w:r>
      <w:r w:rsidR="006920AD">
        <w:rPr>
          <w:rFonts w:asciiTheme="majorHAnsi" w:hAnsiTheme="majorHAnsi" w:cstheme="majorHAnsi"/>
          <w:sz w:val="24"/>
          <w:szCs w:val="24"/>
        </w:rPr>
        <w:t>Igreja São Lourenço dos índios</w:t>
      </w:r>
      <w:r w:rsidR="00C30ADE">
        <w:rPr>
          <w:rFonts w:asciiTheme="majorHAnsi" w:hAnsiTheme="majorHAnsi" w:cstheme="majorHAnsi"/>
          <w:sz w:val="24"/>
          <w:szCs w:val="24"/>
        </w:rPr>
        <w:t>,</w:t>
      </w:r>
      <w:r w:rsidR="006920AD">
        <w:rPr>
          <w:rFonts w:asciiTheme="majorHAnsi" w:hAnsiTheme="majorHAnsi" w:cstheme="majorHAnsi"/>
          <w:sz w:val="24"/>
          <w:szCs w:val="24"/>
        </w:rPr>
        <w:t xml:space="preserve"> localizada</w:t>
      </w:r>
      <w:r w:rsidR="00C30ADE">
        <w:rPr>
          <w:rFonts w:asciiTheme="majorHAnsi" w:hAnsiTheme="majorHAnsi" w:cstheme="majorHAnsi"/>
          <w:sz w:val="24"/>
          <w:szCs w:val="24"/>
        </w:rPr>
        <w:t xml:space="preserve"> </w:t>
      </w:r>
      <w:r w:rsidR="006920AD">
        <w:rPr>
          <w:rFonts w:asciiTheme="majorHAnsi" w:hAnsiTheme="majorHAnsi" w:cstheme="majorHAnsi"/>
          <w:sz w:val="24"/>
          <w:szCs w:val="24"/>
        </w:rPr>
        <w:t xml:space="preserve">na Praça General Rondon s/n, </w:t>
      </w:r>
      <w:r w:rsidR="00C30ADE">
        <w:rPr>
          <w:rFonts w:asciiTheme="majorHAnsi" w:hAnsiTheme="majorHAnsi" w:cstheme="majorHAnsi"/>
          <w:sz w:val="24"/>
          <w:szCs w:val="24"/>
        </w:rPr>
        <w:t>no barro de São Lourenço.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ao órgão competente, </w:t>
      </w:r>
      <w:r w:rsidR="003F5A0C">
        <w:rPr>
          <w:rFonts w:asciiTheme="majorHAnsi" w:hAnsiTheme="majorHAnsi" w:cstheme="majorHAnsi"/>
          <w:sz w:val="24"/>
          <w:szCs w:val="24"/>
        </w:rPr>
        <w:t>a instalação de brinquedos infantis na Praça São Lourenço, em frente à Igreja São Lourenço dos índios, localizada na Praça General Rondon s/n, no barro de São Lourenço.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3F5A0C" w:rsidRPr="003F5A0C" w:rsidRDefault="003F5A0C" w:rsidP="003F5A0C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3F5A0C">
        <w:rPr>
          <w:rFonts w:asciiTheme="majorHAnsi" w:eastAsia="Times New Roman" w:hAnsiTheme="majorHAnsi" w:cstheme="majorHAnsi"/>
          <w:sz w:val="24"/>
          <w:szCs w:val="24"/>
        </w:rPr>
        <w:t>A implantação de um espaço recreativo adequado contribuirá para o lazer, o desenvolvimento social e a convivência comunitária das crianças da região, oferecendo um ambiente seguro e apropriado para atividades recreativas. Além disso, a praça é um importante ponto de encontro de moradores e visitantes, especialmente em períodos de eventos religiosos e culturais, o que reforça a necessidade de disponibilizar equipamentos voltados ao público infantil.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bookmarkStart w:id="0" w:name="_GoBack"/>
      <w:bookmarkEnd w:id="0"/>
      <w:r w:rsidRPr="003F5A0C">
        <w:rPr>
          <w:rFonts w:asciiTheme="majorHAnsi" w:eastAsia="Times New Roman" w:hAnsiTheme="majorHAnsi" w:cstheme="majorHAnsi"/>
          <w:sz w:val="24"/>
          <w:szCs w:val="24"/>
        </w:rPr>
        <w:t>A instalação dos brinquedos também promoverá a valorização do espaço público, incentivando a ocupação saudável da praça pelas famílias e fortalecendo os vínculos comunitários.</w:t>
      </w:r>
    </w:p>
    <w:p w:rsidR="00B35334" w:rsidRPr="00B35334" w:rsidRDefault="00B35334" w:rsidP="00B35334">
      <w:pPr>
        <w:spacing w:before="240" w:after="24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3F5A0C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8E491-3FF7-438B-9710-613020A8C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7</cp:revision>
  <cp:lastPrinted>2026-06-02T14:22:00Z</cp:lastPrinted>
  <dcterms:created xsi:type="dcterms:W3CDTF">2026-05-05T13:36:00Z</dcterms:created>
  <dcterms:modified xsi:type="dcterms:W3CDTF">2026-06-02T14:26:00Z</dcterms:modified>
</cp:coreProperties>
</file>