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451C68E0" w:rsidR="00262599" w:rsidRDefault="0010390D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Niteró</w:t>
      </w:r>
      <w:r w:rsidRPr="000840BE">
        <w:rPr>
          <w:rFonts w:ascii="Arial" w:hAnsi="Arial"/>
          <w:b/>
          <w:bCs/>
          <w:sz w:val="24"/>
          <w:szCs w:val="24"/>
          <w:lang w:val="pt-BR"/>
        </w:rPr>
        <w:t xml:space="preserve">i, </w:t>
      </w:r>
      <w:r w:rsidR="001B1C12">
        <w:rPr>
          <w:rFonts w:ascii="Arial" w:hAnsi="Arial"/>
          <w:b/>
          <w:bCs/>
          <w:sz w:val="24"/>
          <w:szCs w:val="24"/>
          <w:lang w:val="pt-BR"/>
        </w:rPr>
        <w:t>06</w:t>
      </w:r>
      <w:r w:rsidRPr="000840BE">
        <w:rPr>
          <w:rFonts w:ascii="Arial" w:hAnsi="Arial"/>
          <w:b/>
          <w:bCs/>
          <w:sz w:val="24"/>
          <w:szCs w:val="24"/>
          <w:lang w:val="pt-BR"/>
        </w:rPr>
        <w:t xml:space="preserve"> de </w:t>
      </w:r>
      <w:r w:rsidR="001D482F">
        <w:rPr>
          <w:rFonts w:ascii="Arial" w:hAnsi="Arial"/>
          <w:b/>
          <w:bCs/>
          <w:sz w:val="24"/>
          <w:szCs w:val="24"/>
          <w:lang w:val="pt-BR"/>
        </w:rPr>
        <w:t>abril</w:t>
      </w:r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DC5BA6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03388B39" w14:textId="77777777" w:rsidR="001D482F" w:rsidRDefault="001D482F" w:rsidP="001D482F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2B41BD69" w14:textId="77777777" w:rsidR="001D482F" w:rsidRDefault="001D482F" w:rsidP="001D482F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40C255D" w14:textId="77777777" w:rsidR="001D482F" w:rsidRDefault="001D482F" w:rsidP="001D482F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31021E74" w14:textId="2F5D832C" w:rsidR="001D482F" w:rsidRDefault="001D482F" w:rsidP="001D482F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 </w:t>
      </w:r>
      <w:r w:rsidR="003D11EF">
        <w:rPr>
          <w:rFonts w:ascii="Arial" w:hAnsi="Arial"/>
          <w:b/>
          <w:bCs/>
          <w:sz w:val="24"/>
          <w:szCs w:val="24"/>
        </w:rPr>
        <w:t>08</w:t>
      </w:r>
      <w:r>
        <w:rPr>
          <w:rFonts w:ascii="Arial" w:hAnsi="Arial"/>
          <w:b/>
          <w:bCs/>
          <w:sz w:val="24"/>
          <w:szCs w:val="24"/>
        </w:rPr>
        <w:t>/2026.</w:t>
      </w:r>
    </w:p>
    <w:p w14:paraId="39570E6D" w14:textId="77777777" w:rsidR="001D482F" w:rsidRDefault="001D482F" w:rsidP="001D482F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5BD12D9C" w14:textId="77777777" w:rsidR="001D482F" w:rsidRDefault="001D482F" w:rsidP="001D482F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02CF947D" w14:textId="77777777" w:rsidR="001D482F" w:rsidRDefault="001D482F" w:rsidP="001D482F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3C7BB388" w:rsidR="008D229A" w:rsidRPr="00205AC9" w:rsidRDefault="00205AC9">
      <w:pPr>
        <w:pStyle w:val="CorpoA"/>
        <w:widowControl w:val="0"/>
        <w:suppressAutoHyphens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Senhor Presidente,</w:t>
      </w:r>
    </w:p>
    <w:p w14:paraId="0FC05097" w14:textId="17B9545C" w:rsidR="003F281A" w:rsidRPr="00EA6FA0" w:rsidRDefault="003F281A" w:rsidP="00DC5BA6">
      <w:pPr>
        <w:spacing w:before="257" w:line="360" w:lineRule="auto"/>
        <w:ind w:left="2" w:right="132" w:firstLine="707"/>
        <w:jc w:val="both"/>
        <w:rPr>
          <w:rFonts w:ascii="Arial" w:hAnsi="Arial" w:cs="Arial"/>
        </w:rPr>
      </w:pPr>
      <w:r w:rsidRPr="00EA6FA0">
        <w:rPr>
          <w:rFonts w:ascii="Arial" w:hAnsi="Arial" w:cs="Arial"/>
        </w:rPr>
        <w:t xml:space="preserve">Cumprimentando-o, cordialmente, tenho a honra de me dirigir a Vossa Excelência com o intuito de submeter à apreciação dos ilustres Pares dessa Egrégia Casa Legislativa, o projeto de lei que </w:t>
      </w:r>
      <w:r w:rsidR="0059147F">
        <w:rPr>
          <w:rFonts w:ascii="Arial" w:hAnsi="Arial" w:cs="Arial"/>
          <w:b/>
          <w:bCs/>
        </w:rPr>
        <w:t>a</w:t>
      </w:r>
      <w:r w:rsidR="0059147F" w:rsidRPr="0059147F">
        <w:rPr>
          <w:rFonts w:ascii="Arial" w:hAnsi="Arial" w:cs="Arial"/>
          <w:b/>
          <w:bCs/>
        </w:rPr>
        <w:t>ltera dispositivos da Lei Municipal nº 4.063, de 24 de outubro de 2025, que dispõe sobre o incentivo financeiro ao Carnaval da cidade de Niterói, com o objetivo de aprimorar os critérios de concessão de subvenções públicas, adequar a estrutura normativa às dinâmicas atuais das agremiações carnavalescas</w:t>
      </w:r>
      <w:r w:rsidRPr="00EA6FA0">
        <w:rPr>
          <w:rFonts w:ascii="Arial" w:hAnsi="Arial" w:cs="Arial"/>
          <w:b/>
          <w:bCs/>
        </w:rPr>
        <w:t>.</w:t>
      </w:r>
    </w:p>
    <w:p w14:paraId="79E82FDD" w14:textId="77777777" w:rsidR="0059147F" w:rsidRDefault="0059147F" w:rsidP="0059147F">
      <w:pPr>
        <w:pStyle w:val="Corpodetexto"/>
        <w:spacing w:before="120" w:line="360" w:lineRule="auto"/>
        <w:ind w:left="2" w:right="144" w:firstLine="708"/>
        <w:jc w:val="both"/>
      </w:pPr>
      <w:r>
        <w:t>O Carnaval constitui uma das mais importantes manifestações culturais da cidade de Niterói, integrando o patrimônio cultural popular do Município e representando importante instrumento de preservação das tradições e da identidade da população.</w:t>
      </w:r>
    </w:p>
    <w:p w14:paraId="5B8125F2" w14:textId="77777777" w:rsidR="0059147F" w:rsidRDefault="0059147F" w:rsidP="0059147F">
      <w:pPr>
        <w:pStyle w:val="Corpodetexto"/>
        <w:spacing w:before="121" w:line="360" w:lineRule="auto"/>
        <w:ind w:left="2" w:right="143" w:firstLine="708"/>
        <w:jc w:val="both"/>
      </w:pPr>
      <w:r>
        <w:t>Além de seu valor cultural, o Carnaval exerce papel relevante na promoção turística e na dinamização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economia</w:t>
      </w:r>
      <w:r>
        <w:rPr>
          <w:spacing w:val="-11"/>
        </w:rPr>
        <w:t xml:space="preserve"> </w:t>
      </w:r>
      <w:r>
        <w:t>local,</w:t>
      </w:r>
      <w:r>
        <w:rPr>
          <w:spacing w:val="-10"/>
        </w:rPr>
        <w:t xml:space="preserve"> </w:t>
      </w:r>
      <w:r>
        <w:t>atraindo</w:t>
      </w:r>
      <w:r>
        <w:rPr>
          <w:spacing w:val="-10"/>
        </w:rPr>
        <w:t xml:space="preserve"> </w:t>
      </w:r>
      <w:r>
        <w:t>visitantes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movimentando</w:t>
      </w:r>
      <w:r>
        <w:rPr>
          <w:spacing w:val="-12"/>
        </w:rPr>
        <w:t xml:space="preserve"> </w:t>
      </w:r>
      <w:r>
        <w:t>diversos</w:t>
      </w:r>
      <w:r>
        <w:rPr>
          <w:spacing w:val="-10"/>
        </w:rPr>
        <w:t xml:space="preserve"> </w:t>
      </w:r>
      <w:r>
        <w:t>setores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atividade econômica, como hotelaria, gastronomia, transporte, comércio e serviços.</w:t>
      </w:r>
    </w:p>
    <w:p w14:paraId="0499AE14" w14:textId="77777777" w:rsidR="0059147F" w:rsidRDefault="0059147F" w:rsidP="0059147F">
      <w:pPr>
        <w:pStyle w:val="Corpodetexto"/>
        <w:spacing w:before="120" w:line="360" w:lineRule="auto"/>
        <w:ind w:left="2" w:right="134" w:firstLine="708"/>
        <w:jc w:val="both"/>
      </w:pPr>
      <w:r>
        <w:t>Niterói tem se consolidado, nos últimos anos, como um dos principais polos culturais e turísticos do Estado do Rio de Janeiro, destacando-se por sua agenda cultural, por seus equipamentos urbanos de referência e pela valorização de eventos que reforçam a vocação cultural da cidade.</w:t>
      </w:r>
    </w:p>
    <w:p w14:paraId="16B7DDBB" w14:textId="77777777" w:rsidR="0059147F" w:rsidRDefault="0059147F" w:rsidP="0059147F">
      <w:pPr>
        <w:pStyle w:val="Corpodetexto"/>
        <w:spacing w:before="119" w:line="360" w:lineRule="auto"/>
        <w:ind w:left="2" w:right="136" w:firstLine="708"/>
        <w:jc w:val="both"/>
      </w:pPr>
      <w:r>
        <w:lastRenderedPageBreak/>
        <w:t>Nesse contexto, o fortalecimento institucional do Carnaval de Niterói, especialmente por meio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apoio</w:t>
      </w:r>
      <w:r>
        <w:rPr>
          <w:spacing w:val="-3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>escolas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samba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integram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Grupo</w:t>
      </w:r>
      <w:r>
        <w:rPr>
          <w:spacing w:val="-4"/>
        </w:rPr>
        <w:t xml:space="preserve"> </w:t>
      </w:r>
      <w:r>
        <w:t>Especial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desfile</w:t>
      </w:r>
      <w:r>
        <w:rPr>
          <w:spacing w:val="-1"/>
        </w:rPr>
        <w:t xml:space="preserve"> </w:t>
      </w:r>
      <w:r>
        <w:t>oficial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Município, contribui para ampliar a projeção da cidade, incentivar o turismo e promover a geração de emprego e renda.</w:t>
      </w:r>
    </w:p>
    <w:p w14:paraId="26C205B5" w14:textId="77777777" w:rsidR="0059147F" w:rsidRDefault="0059147F" w:rsidP="0059147F">
      <w:pPr>
        <w:pStyle w:val="Corpodetexto"/>
        <w:spacing w:before="122" w:line="360" w:lineRule="auto"/>
        <w:ind w:left="2" w:right="135" w:firstLine="708"/>
        <w:jc w:val="both"/>
      </w:pPr>
      <w:r>
        <w:t>Cumpre destacar que o Carnaval mobiliza uma ampla cadeia produtiva da cultura e da economia criativa, envolvendo trabalhadores e profissionais de diversas áreas, como costureiras, aderecistas, escultores, cenógrafos, ferreiros, carpinteiros, músicos, intérpretes, coreógrafos, produtores culturais, técnicos de iluminação e sonorização, entre outros.</w:t>
      </w:r>
    </w:p>
    <w:p w14:paraId="5FD10E04" w14:textId="77777777" w:rsidR="0059147F" w:rsidRDefault="0059147F" w:rsidP="0059147F">
      <w:pPr>
        <w:pStyle w:val="Corpodetexto"/>
        <w:spacing w:before="115" w:line="360" w:lineRule="auto"/>
        <w:ind w:left="2" w:right="134" w:firstLine="708"/>
        <w:jc w:val="both"/>
        <w:rPr>
          <w:spacing w:val="-2"/>
        </w:rPr>
      </w:pPr>
      <w:r>
        <w:t>A presente iniciativa legislativa tem por finalidade adequar o valor global da subvenção social destinada às</w:t>
      </w:r>
      <w:r>
        <w:rPr>
          <w:spacing w:val="-2"/>
        </w:rPr>
        <w:t xml:space="preserve"> </w:t>
      </w:r>
      <w:r>
        <w:t>escolas de</w:t>
      </w:r>
      <w:r>
        <w:rPr>
          <w:spacing w:val="-1"/>
        </w:rPr>
        <w:t xml:space="preserve"> </w:t>
      </w:r>
      <w:r>
        <w:t>samba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 Grupo</w:t>
      </w:r>
      <w:r>
        <w:rPr>
          <w:spacing w:val="-1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Carnaval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Niterói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exercício de 2027, fixando-o em R$ 9.000.000,00 (nove milhões de reais), possibilitando o planejamento</w:t>
      </w:r>
      <w:r>
        <w:rPr>
          <w:spacing w:val="-9"/>
        </w:rPr>
        <w:t xml:space="preserve"> </w:t>
      </w:r>
      <w:r>
        <w:t>antecipado</w:t>
      </w:r>
      <w:r>
        <w:rPr>
          <w:spacing w:val="-9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atividades</w:t>
      </w:r>
      <w:r>
        <w:rPr>
          <w:spacing w:val="-10"/>
        </w:rPr>
        <w:t xml:space="preserve"> </w:t>
      </w:r>
      <w:r>
        <w:t>culturais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manutenção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elevado</w:t>
      </w:r>
      <w:r>
        <w:rPr>
          <w:spacing w:val="-12"/>
        </w:rPr>
        <w:t xml:space="preserve"> </w:t>
      </w:r>
      <w:r>
        <w:t>padrão</w:t>
      </w:r>
      <w:r>
        <w:rPr>
          <w:spacing w:val="-9"/>
        </w:rPr>
        <w:t xml:space="preserve"> </w:t>
      </w:r>
      <w:r>
        <w:t>artístico</w:t>
      </w:r>
      <w:r>
        <w:rPr>
          <w:spacing w:val="-12"/>
        </w:rPr>
        <w:t xml:space="preserve"> </w:t>
      </w:r>
      <w:r>
        <w:t xml:space="preserve">dos </w:t>
      </w:r>
      <w:r>
        <w:rPr>
          <w:spacing w:val="-2"/>
        </w:rPr>
        <w:t>desfiles.</w:t>
      </w:r>
    </w:p>
    <w:p w14:paraId="072D0E0B" w14:textId="4FDCC6DA" w:rsidR="001508C4" w:rsidRDefault="001508C4" w:rsidP="0059147F">
      <w:pPr>
        <w:pStyle w:val="Corpodetexto"/>
        <w:spacing w:before="115" w:line="360" w:lineRule="auto"/>
        <w:ind w:left="2" w:right="134" w:firstLine="708"/>
        <w:jc w:val="both"/>
      </w:pPr>
      <w:r w:rsidRPr="001508C4">
        <w:t>Considerando que a agremiação Acadêmicos de Niterói não integrará o Grupo Especial no Carnaval de 2027, a modificação legislativa proposta implicará em um aumento na despesa de R$4.000.000,00 (quatro milhões) para o ano de 2027.</w:t>
      </w:r>
    </w:p>
    <w:p w14:paraId="72138911" w14:textId="77777777" w:rsidR="0059147F" w:rsidRDefault="0059147F" w:rsidP="0059147F">
      <w:pPr>
        <w:pStyle w:val="Corpodetexto"/>
        <w:spacing w:before="122" w:line="360" w:lineRule="auto"/>
        <w:ind w:left="2" w:right="138" w:firstLine="708"/>
        <w:jc w:val="both"/>
      </w:pPr>
      <w:r>
        <w:t>Importa</w:t>
      </w:r>
      <w:r>
        <w:rPr>
          <w:spacing w:val="-7"/>
        </w:rPr>
        <w:t xml:space="preserve"> </w:t>
      </w:r>
      <w:r>
        <w:t>ressaltar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alteração</w:t>
      </w:r>
      <w:r>
        <w:rPr>
          <w:spacing w:val="-7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restringe-se</w:t>
      </w:r>
      <w:r>
        <w:rPr>
          <w:spacing w:val="-7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destinado ao Grupo Especial, permanecendo inalterados os demais valores e disposições constantes do Anexo da Lei Municipal nº 4.063/2025.</w:t>
      </w:r>
    </w:p>
    <w:p w14:paraId="6464DAF7" w14:textId="77777777" w:rsidR="00B07657" w:rsidRDefault="00B07657" w:rsidP="00B07657">
      <w:pPr>
        <w:pStyle w:val="CorpoA"/>
        <w:widowControl w:val="0"/>
        <w:suppressAutoHyphens/>
        <w:spacing w:before="240"/>
        <w:ind w:firstLine="709"/>
        <w:rPr>
          <w:rFonts w:ascii="Arial" w:hAnsi="Arial"/>
          <w:sz w:val="24"/>
          <w:szCs w:val="24"/>
        </w:rPr>
      </w:pPr>
      <w:r w:rsidRPr="00A60797">
        <w:rPr>
          <w:rFonts w:ascii="Arial" w:hAnsi="Arial"/>
          <w:sz w:val="24"/>
          <w:szCs w:val="24"/>
        </w:rPr>
        <w:t>Reitero a Vossa Excelência os meus votos de profundo respeito e admiração a essa Egrégia Câmara Municipal e solicito a aprovação deste Projeto de Lei.</w:t>
      </w:r>
    </w:p>
    <w:p w14:paraId="34A5E573" w14:textId="77777777" w:rsidR="003666FF" w:rsidRDefault="003666FF" w:rsidP="00B07657">
      <w:pPr>
        <w:pStyle w:val="CorpoA"/>
        <w:widowControl w:val="0"/>
        <w:suppressAutoHyphens/>
        <w:spacing w:before="240"/>
        <w:ind w:firstLine="709"/>
        <w:rPr>
          <w:rFonts w:ascii="Arial" w:hAnsi="Arial"/>
          <w:sz w:val="24"/>
          <w:szCs w:val="24"/>
        </w:rPr>
      </w:pPr>
    </w:p>
    <w:p w14:paraId="7949F7FD" w14:textId="77777777" w:rsidR="00C17B5C" w:rsidRPr="00C17B5C" w:rsidRDefault="00C17B5C" w:rsidP="00B07657">
      <w:pPr>
        <w:pStyle w:val="CorpoA"/>
        <w:widowControl w:val="0"/>
        <w:suppressAutoHyphens/>
        <w:spacing w:before="240"/>
        <w:ind w:firstLine="709"/>
        <w:rPr>
          <w:rFonts w:ascii="Arial" w:eastAsia="Arial" w:hAnsi="Arial" w:cs="Arial"/>
          <w:kern w:val="2"/>
          <w:sz w:val="16"/>
          <w:szCs w:val="16"/>
        </w:rPr>
      </w:pPr>
    </w:p>
    <w:p w14:paraId="2970EFA0" w14:textId="77777777" w:rsidR="00262599" w:rsidRDefault="0010390D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10390D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10390D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 w:rsidRPr="000840BE">
        <w:rPr>
          <w:rFonts w:ascii="Arial" w:hAnsi="Arial"/>
          <w:b/>
          <w:bCs/>
          <w:sz w:val="24"/>
          <w:szCs w:val="24"/>
          <w:lang w:val="pt-BR"/>
        </w:rPr>
        <w:t>SSIMO SENHOR VEREADOR MILTON CARLOS LOPES</w:t>
      </w:r>
    </w:p>
    <w:p w14:paraId="16A3AC35" w14:textId="77777777" w:rsidR="00262599" w:rsidRDefault="0010390D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 w:rsidRPr="000840BE">
        <w:rPr>
          <w:rFonts w:ascii="Arial" w:hAnsi="Arial"/>
          <w:b/>
          <w:bCs/>
          <w:sz w:val="24"/>
          <w:szCs w:val="24"/>
          <w:lang w:val="pt-BR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 w:rsidRPr="000840BE">
        <w:rPr>
          <w:rFonts w:ascii="Arial" w:hAnsi="Arial"/>
          <w:b/>
          <w:bCs/>
          <w:sz w:val="24"/>
          <w:szCs w:val="24"/>
          <w:lang w:val="pt-BR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1FA8FC31" w:rsidR="00262599" w:rsidRDefault="0010390D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</w:t>
      </w:r>
      <w:r w:rsidR="00DC5BA6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1525CF8A" w14:textId="7060A100" w:rsidR="003F281A" w:rsidRPr="00E84FB3" w:rsidRDefault="0059147F" w:rsidP="00C17B5C">
      <w:pPr>
        <w:pStyle w:val="Ttulo2"/>
        <w:spacing w:line="276" w:lineRule="auto"/>
        <w:ind w:left="3972" w:right="134"/>
        <w:jc w:val="both"/>
        <w:rPr>
          <w:bCs w:val="0"/>
        </w:rPr>
      </w:pPr>
      <w:r w:rsidRPr="0059147F">
        <w:rPr>
          <w:bCs w:val="0"/>
        </w:rPr>
        <w:t>Altera dispositivos da Lei Municipal nº 4.063, de 24 de outubro de 2025, que dispõe sobre o incentivo financeiro ao Carnaval da cidade de Niterói, com o objetivo de aprimorar os critérios de concessão de subvenções públicas, adequar a estrutura normativa às dinâmicas atuais das agremiações carnavalescas</w:t>
      </w:r>
      <w:r w:rsidR="00C17B5C" w:rsidRPr="00C17B5C">
        <w:rPr>
          <w:bCs w:val="0"/>
        </w:rPr>
        <w:t>.</w:t>
      </w:r>
    </w:p>
    <w:p w14:paraId="0D20FBA0" w14:textId="77777777" w:rsidR="000B2CFD" w:rsidRDefault="000B2CFD" w:rsidP="0011017D">
      <w:pPr>
        <w:spacing w:line="360" w:lineRule="auto"/>
        <w:ind w:left="3402"/>
        <w:jc w:val="both"/>
        <w:rPr>
          <w:rFonts w:ascii="Arial" w:hAnsi="Arial" w:cs="Arial"/>
          <w:b/>
          <w:bCs/>
        </w:rPr>
      </w:pPr>
    </w:p>
    <w:p w14:paraId="4561DF39" w14:textId="77777777" w:rsidR="000B2CFD" w:rsidRDefault="000B2CFD" w:rsidP="0011017D">
      <w:pPr>
        <w:spacing w:line="360" w:lineRule="auto"/>
        <w:ind w:left="3402"/>
        <w:jc w:val="both"/>
        <w:rPr>
          <w:rFonts w:ascii="Arial" w:hAnsi="Arial" w:cs="Arial"/>
        </w:rPr>
      </w:pPr>
    </w:p>
    <w:p w14:paraId="56BD6D17" w14:textId="10956B9A" w:rsidR="000B2CFD" w:rsidRDefault="000B2CFD" w:rsidP="0011017D">
      <w:pPr>
        <w:spacing w:line="360" w:lineRule="auto"/>
        <w:jc w:val="both"/>
      </w:pPr>
      <w:r>
        <w:rPr>
          <w:rFonts w:ascii="Arial" w:hAnsi="Arial" w:cs="Arial"/>
        </w:rPr>
        <w:t xml:space="preserve">A CÂMARA MUNICIPAL DE NITERÓI DECRETA E EU SANCIONO A SEGUINTE LEI: </w:t>
      </w:r>
    </w:p>
    <w:p w14:paraId="3C0EEDF6" w14:textId="77777777" w:rsidR="000B2CFD" w:rsidRDefault="000B2CFD" w:rsidP="0011017D">
      <w:pPr>
        <w:spacing w:line="360" w:lineRule="auto"/>
        <w:rPr>
          <w:rFonts w:ascii="Arial" w:hAnsi="Arial" w:cs="Arial"/>
        </w:rPr>
      </w:pPr>
    </w:p>
    <w:p w14:paraId="4F4B02A2" w14:textId="77777777" w:rsidR="00254A01" w:rsidRPr="0011017D" w:rsidRDefault="00254A01" w:rsidP="00254A01">
      <w:pPr>
        <w:pStyle w:val="Corpodetexto"/>
        <w:spacing w:line="360" w:lineRule="auto"/>
        <w:ind w:right="555"/>
        <w:jc w:val="both"/>
        <w:rPr>
          <w:rFonts w:ascii="Arial" w:hAnsi="Arial" w:cs="Arial"/>
        </w:rPr>
      </w:pPr>
      <w:r w:rsidRPr="000840BE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</w:t>
      </w:r>
      <w:r w:rsidRPr="0011017D">
        <w:rPr>
          <w:rFonts w:ascii="Arial" w:hAnsi="Arial" w:cs="Arial"/>
        </w:rPr>
        <w:t>Fica alterado o Art. 3º da Lei Municipal nº 4.063, de 24 de outubro de 2025, que passa a vigorar com a seguinte redação:</w:t>
      </w:r>
    </w:p>
    <w:p w14:paraId="0BB0E423" w14:textId="77777777" w:rsidR="00254A01" w:rsidRPr="0011017D" w:rsidRDefault="00254A01" w:rsidP="00254A01">
      <w:pPr>
        <w:pStyle w:val="Corpodetexto"/>
        <w:spacing w:line="360" w:lineRule="auto"/>
        <w:ind w:right="555"/>
        <w:jc w:val="both"/>
        <w:rPr>
          <w:rFonts w:ascii="Arial" w:hAnsi="Arial" w:cs="Arial"/>
        </w:rPr>
      </w:pPr>
    </w:p>
    <w:p w14:paraId="1C2CB9AE" w14:textId="77777777" w:rsidR="00254A01" w:rsidRPr="00374B1B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</w:rPr>
      </w:pPr>
      <w:r w:rsidRPr="0011017D">
        <w:rPr>
          <w:rFonts w:ascii="Arial" w:hAnsi="Arial" w:cs="Arial"/>
          <w:b/>
          <w:i/>
          <w:iCs/>
        </w:rPr>
        <w:t>“</w:t>
      </w:r>
      <w:r w:rsidRPr="00374B1B">
        <w:rPr>
          <w:rFonts w:ascii="Arial" w:hAnsi="Arial" w:cs="Arial"/>
          <w:i/>
          <w:iCs/>
        </w:rPr>
        <w:t>Art. 3º As escolas de samba reconhecidas como agremiações carnavalescas no Município de Niterói poderão receber apoio financeiro conforme os valores, categorias e critérios estabelecidos no Anexo I.</w:t>
      </w:r>
    </w:p>
    <w:p w14:paraId="7ADC0D11" w14:textId="77777777" w:rsidR="00254A01" w:rsidRPr="00254A01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  <w:color w:val="000000" w:themeColor="text1"/>
        </w:rPr>
      </w:pPr>
      <w:r w:rsidRPr="00254A01">
        <w:rPr>
          <w:rFonts w:ascii="Arial" w:hAnsi="Arial" w:cs="Arial"/>
          <w:i/>
          <w:iCs/>
          <w:color w:val="000000" w:themeColor="text1"/>
        </w:rPr>
        <w:t>§1º O calendário oficial dos desfiles do Carnaval de Niterói deverá respeitar o princípio da proporcionalidade entre as agremiações participantes, distribuindo-se os desfiles oficiais em três dias consecutivos, conforme a seguinte organização:</w:t>
      </w:r>
    </w:p>
    <w:p w14:paraId="66EE429B" w14:textId="77777777" w:rsidR="00254A01" w:rsidRPr="00254A01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  <w:color w:val="000000" w:themeColor="text1"/>
        </w:rPr>
      </w:pPr>
      <w:r w:rsidRPr="00254A01">
        <w:rPr>
          <w:rFonts w:ascii="Arial" w:hAnsi="Arial" w:cs="Arial"/>
          <w:i/>
          <w:iCs/>
          <w:color w:val="000000" w:themeColor="text1"/>
        </w:rPr>
        <w:t>I - sexta-feira: desfile de 8 (oito) agremiações do Grupo B;</w:t>
      </w:r>
    </w:p>
    <w:p w14:paraId="5D7E10D8" w14:textId="77777777" w:rsidR="00254A01" w:rsidRPr="00254A01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  <w:color w:val="000000" w:themeColor="text1"/>
        </w:rPr>
      </w:pPr>
      <w:r w:rsidRPr="00254A01">
        <w:rPr>
          <w:rFonts w:ascii="Arial" w:hAnsi="Arial" w:cs="Arial"/>
          <w:i/>
          <w:iCs/>
          <w:color w:val="000000" w:themeColor="text1"/>
        </w:rPr>
        <w:t>II - sábado: desfile de 8 (oito) agremiações do Grupo A;</w:t>
      </w:r>
    </w:p>
    <w:p w14:paraId="485914D2" w14:textId="77777777" w:rsidR="00254A01" w:rsidRPr="00254A01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  <w:color w:val="000000" w:themeColor="text1"/>
        </w:rPr>
      </w:pPr>
      <w:r w:rsidRPr="00254A01">
        <w:rPr>
          <w:rFonts w:ascii="Arial" w:hAnsi="Arial" w:cs="Arial"/>
          <w:i/>
          <w:iCs/>
          <w:color w:val="000000" w:themeColor="text1"/>
        </w:rPr>
        <w:lastRenderedPageBreak/>
        <w:t>III - domingo: desfile de 6 (seis) agremiações do Grupo C e até 4 (quatro) agremiações do Grupo de Avaliação.</w:t>
      </w:r>
    </w:p>
    <w:p w14:paraId="1C809AC7" w14:textId="77777777" w:rsidR="00254A01" w:rsidRPr="00374B1B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</w:rPr>
      </w:pPr>
      <w:r w:rsidRPr="00374B1B">
        <w:rPr>
          <w:rFonts w:ascii="Arial" w:hAnsi="Arial" w:cs="Arial"/>
          <w:i/>
          <w:iCs/>
        </w:rPr>
        <w:t>§2º Os valores destinados às escolas de samba poderão ser transferidos em até três parcelas, no exercício anterior ao Carnaval, nos meses de outubro, novembro e dezembro, conforme regulamento específico.</w:t>
      </w:r>
    </w:p>
    <w:p w14:paraId="0CBE79A5" w14:textId="77777777" w:rsidR="00254A01" w:rsidRPr="00374B1B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</w:rPr>
      </w:pPr>
      <w:r w:rsidRPr="00374B1B">
        <w:rPr>
          <w:rFonts w:ascii="Arial" w:hAnsi="Arial" w:cs="Arial"/>
          <w:i/>
          <w:iCs/>
        </w:rPr>
        <w:t>§3º Os valores definidos no Anexo I poderão ser reajustados anualmente, por ato específico e conforme disponibilidade orçamentária, pelo Índice Nacional de Preços ao Consumidor Amplo – IPCA.</w:t>
      </w:r>
    </w:p>
    <w:p w14:paraId="024D6F02" w14:textId="77777777" w:rsidR="00254A01" w:rsidRPr="00374B1B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</w:rPr>
      </w:pPr>
      <w:r w:rsidRPr="00374B1B">
        <w:rPr>
          <w:rFonts w:ascii="Arial" w:hAnsi="Arial" w:cs="Arial"/>
          <w:i/>
          <w:iCs/>
        </w:rPr>
        <w:t>§4º A aplicação dos recursos deverá observar os princípios da legalidade, eficiência, economicidade e finalidade pública, sendo vedado o uso em:</w:t>
      </w:r>
    </w:p>
    <w:p w14:paraId="6FA85ED0" w14:textId="77777777" w:rsidR="00254A01" w:rsidRPr="00374B1B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</w:rPr>
      </w:pPr>
      <w:r w:rsidRPr="00374B1B">
        <w:rPr>
          <w:rFonts w:ascii="Arial" w:hAnsi="Arial" w:cs="Arial"/>
          <w:i/>
          <w:iCs/>
        </w:rPr>
        <w:t>I - despesas com bebidas alcoólicas, churrascos, festas privadas, flores, presentes, cestas básicas e itens análogos;</w:t>
      </w:r>
    </w:p>
    <w:p w14:paraId="294A4F85" w14:textId="77777777" w:rsidR="00254A01" w:rsidRPr="000840BE" w:rsidRDefault="00254A01" w:rsidP="00254A01">
      <w:pPr>
        <w:pStyle w:val="Corpodetexto"/>
        <w:spacing w:after="240" w:line="360" w:lineRule="auto"/>
        <w:ind w:left="706" w:right="563" w:hanging="10"/>
        <w:jc w:val="both"/>
        <w:rPr>
          <w:rFonts w:ascii="Arial" w:hAnsi="Arial" w:cs="Arial"/>
          <w:i/>
          <w:iCs/>
          <w:spacing w:val="-2"/>
        </w:rPr>
      </w:pPr>
      <w:r w:rsidRPr="00374B1B">
        <w:rPr>
          <w:rFonts w:ascii="Arial" w:hAnsi="Arial" w:cs="Arial"/>
          <w:i/>
          <w:iCs/>
        </w:rPr>
        <w:t>II - despesas estranhas ao objeto do plano de trabalho apresentado.</w:t>
      </w:r>
      <w:r w:rsidRPr="0011017D">
        <w:rPr>
          <w:rFonts w:ascii="Arial" w:hAnsi="Arial" w:cs="Arial"/>
          <w:i/>
          <w:iCs/>
          <w:spacing w:val="-2"/>
        </w:rPr>
        <w:t>”</w:t>
      </w:r>
    </w:p>
    <w:p w14:paraId="22D978C3" w14:textId="77777777" w:rsidR="00254A01" w:rsidRPr="00254A01" w:rsidRDefault="00254A01" w:rsidP="00254A01">
      <w:pPr>
        <w:pStyle w:val="Corpodetexto"/>
        <w:spacing w:after="240" w:line="360" w:lineRule="auto"/>
        <w:ind w:right="555"/>
        <w:jc w:val="both"/>
        <w:rPr>
          <w:rFonts w:ascii="Arial" w:hAnsi="Arial" w:cs="Arial"/>
          <w:bCs/>
          <w:color w:val="000000" w:themeColor="text1"/>
        </w:rPr>
      </w:pPr>
      <w:r w:rsidRPr="000840BE">
        <w:rPr>
          <w:rFonts w:ascii="Arial" w:hAnsi="Arial" w:cs="Arial"/>
          <w:b/>
        </w:rPr>
        <w:t xml:space="preserve">Art. </w:t>
      </w:r>
      <w:r w:rsidRPr="000840BE">
        <w:rPr>
          <w:rFonts w:ascii="Arial" w:hAnsi="Arial" w:cs="Arial"/>
          <w:b/>
          <w:sz w:val="26"/>
          <w:szCs w:val="26"/>
        </w:rPr>
        <w:t>2º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Pr="00374B1B">
        <w:rPr>
          <w:rFonts w:ascii="Arial" w:hAnsi="Arial" w:cs="Arial"/>
          <w:bCs/>
          <w:sz w:val="26"/>
          <w:szCs w:val="26"/>
        </w:rPr>
        <w:t>Fica</w:t>
      </w:r>
      <w:r w:rsidRPr="00374B1B">
        <w:rPr>
          <w:rFonts w:ascii="Arial" w:hAnsi="Arial" w:cs="Arial"/>
          <w:bCs/>
        </w:rPr>
        <w:t xml:space="preserve"> alterado o Anexo</w:t>
      </w:r>
      <w:r>
        <w:rPr>
          <w:rFonts w:ascii="Arial" w:hAnsi="Arial" w:cs="Arial"/>
          <w:bCs/>
        </w:rPr>
        <w:t xml:space="preserve"> I</w:t>
      </w:r>
      <w:r w:rsidRPr="00374B1B">
        <w:rPr>
          <w:rFonts w:ascii="Arial" w:hAnsi="Arial" w:cs="Arial"/>
          <w:bCs/>
        </w:rPr>
        <w:t xml:space="preserve"> da Lei Municipal nº 4.063, de 2025, exclusivamente quanto ao valor da subvenção </w:t>
      </w:r>
      <w:r>
        <w:rPr>
          <w:rFonts w:ascii="Arial" w:hAnsi="Arial" w:cs="Arial"/>
          <w:bCs/>
        </w:rPr>
        <w:t xml:space="preserve">social </w:t>
      </w:r>
      <w:r w:rsidRPr="00374B1B">
        <w:rPr>
          <w:rFonts w:ascii="Arial" w:hAnsi="Arial" w:cs="Arial"/>
          <w:bCs/>
        </w:rPr>
        <w:t xml:space="preserve">destinada às </w:t>
      </w:r>
      <w:r>
        <w:rPr>
          <w:rFonts w:ascii="Arial" w:hAnsi="Arial" w:cs="Arial"/>
          <w:bCs/>
        </w:rPr>
        <w:t>E</w:t>
      </w:r>
      <w:r w:rsidRPr="00374B1B">
        <w:rPr>
          <w:rFonts w:ascii="Arial" w:hAnsi="Arial" w:cs="Arial"/>
          <w:bCs/>
        </w:rPr>
        <w:t xml:space="preserve">scolas de </w:t>
      </w:r>
      <w:r>
        <w:rPr>
          <w:rFonts w:ascii="Arial" w:hAnsi="Arial" w:cs="Arial"/>
          <w:bCs/>
        </w:rPr>
        <w:t>S</w:t>
      </w:r>
      <w:r w:rsidRPr="00374B1B">
        <w:rPr>
          <w:rFonts w:ascii="Arial" w:hAnsi="Arial" w:cs="Arial"/>
          <w:bCs/>
        </w:rPr>
        <w:t xml:space="preserve">amba integrantes do Grupo Especial </w:t>
      </w:r>
      <w:r>
        <w:rPr>
          <w:rFonts w:ascii="Arial" w:hAnsi="Arial" w:cs="Arial"/>
          <w:bCs/>
        </w:rPr>
        <w:t>(LIESA)</w:t>
      </w:r>
      <w:r w:rsidRPr="00374B1B">
        <w:rPr>
          <w:rFonts w:ascii="Arial" w:hAnsi="Arial" w:cs="Arial"/>
          <w:bCs/>
        </w:rPr>
        <w:t xml:space="preserve"> que passa a ser fixado em R$ </w:t>
      </w:r>
      <w:r w:rsidRPr="00254A01">
        <w:rPr>
          <w:rFonts w:ascii="Arial" w:hAnsi="Arial" w:cs="Arial"/>
          <w:bCs/>
          <w:color w:val="000000" w:themeColor="text1"/>
        </w:rPr>
        <w:t>9.000.000,00 (nove milhões de reais) CADA.</w:t>
      </w:r>
    </w:p>
    <w:tbl>
      <w:tblPr>
        <w:tblStyle w:val="TableGrid"/>
        <w:tblW w:w="8637" w:type="dxa"/>
        <w:tblInd w:w="5" w:type="dxa"/>
        <w:tblCellMar>
          <w:top w:w="65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4101"/>
        <w:gridCol w:w="4536"/>
      </w:tblGrid>
      <w:tr w:rsidR="00254A01" w:rsidRPr="00254A01" w14:paraId="6511DCE4" w14:textId="77777777" w:rsidTr="009E2956">
        <w:trPr>
          <w:trHeight w:val="310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8358" w14:textId="77777777" w:rsidR="00254A01" w:rsidRPr="00254A01" w:rsidRDefault="00254A01" w:rsidP="009E2956">
            <w:pPr>
              <w:ind w:left="43"/>
              <w:jc w:val="center"/>
              <w:rPr>
                <w:color w:val="000000" w:themeColor="text1"/>
              </w:rPr>
            </w:pPr>
            <w:r w:rsidRPr="00254A01">
              <w:rPr>
                <w:rFonts w:ascii="Calibri" w:eastAsia="Calibri" w:hAnsi="Calibri" w:cs="Calibri"/>
                <w:b/>
                <w:color w:val="000000" w:themeColor="text1"/>
                <w:sz w:val="22"/>
              </w:rPr>
              <w:t xml:space="preserve">GRUPO/CARNAVAL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8AC8" w14:textId="77777777" w:rsidR="00254A01" w:rsidRPr="00254A01" w:rsidRDefault="00254A01" w:rsidP="009E2956">
            <w:pPr>
              <w:ind w:left="45"/>
              <w:jc w:val="center"/>
              <w:rPr>
                <w:color w:val="000000" w:themeColor="text1"/>
              </w:rPr>
            </w:pPr>
            <w:r w:rsidRPr="00254A01">
              <w:rPr>
                <w:rFonts w:ascii="Calibri" w:eastAsia="Calibri" w:hAnsi="Calibri" w:cs="Calibri"/>
                <w:b/>
                <w:color w:val="000000" w:themeColor="text1"/>
                <w:sz w:val="22"/>
              </w:rPr>
              <w:t xml:space="preserve">VALOR (R$) </w:t>
            </w:r>
          </w:p>
        </w:tc>
      </w:tr>
      <w:tr w:rsidR="00254A01" w:rsidRPr="00254A01" w14:paraId="40508A5C" w14:textId="77777777" w:rsidTr="009E2956">
        <w:trPr>
          <w:trHeight w:val="312"/>
        </w:trPr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4068B" w14:textId="77777777" w:rsidR="00254A01" w:rsidRPr="00254A01" w:rsidRDefault="00254A01" w:rsidP="009E2956">
            <w:pPr>
              <w:rPr>
                <w:color w:val="000000" w:themeColor="text1"/>
              </w:rPr>
            </w:pPr>
            <w:r w:rsidRPr="00254A01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GRUPO ESPECIAL (LIESA)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FC08" w14:textId="77777777" w:rsidR="00254A01" w:rsidRPr="00254A01" w:rsidRDefault="00254A01" w:rsidP="009E2956">
            <w:pPr>
              <w:ind w:left="44"/>
              <w:jc w:val="center"/>
              <w:rPr>
                <w:color w:val="000000" w:themeColor="text1"/>
              </w:rPr>
            </w:pPr>
            <w:r w:rsidRPr="00254A01">
              <w:rPr>
                <w:rFonts w:ascii="Calibri" w:eastAsia="Calibri" w:hAnsi="Calibri" w:cs="Calibri"/>
                <w:color w:val="000000" w:themeColor="text1"/>
                <w:sz w:val="22"/>
              </w:rPr>
              <w:t>R$ 9.000.000,00 (nove milhões de reais) CADA</w:t>
            </w:r>
          </w:p>
        </w:tc>
      </w:tr>
    </w:tbl>
    <w:p w14:paraId="6CD8C1E3" w14:textId="77777777" w:rsidR="00254A01" w:rsidRDefault="00254A01" w:rsidP="00254A01">
      <w:pPr>
        <w:pStyle w:val="Corpodetexto"/>
        <w:spacing w:after="240" w:line="360" w:lineRule="auto"/>
        <w:ind w:right="555"/>
        <w:jc w:val="both"/>
        <w:rPr>
          <w:rFonts w:ascii="Arial" w:hAnsi="Arial" w:cs="Arial"/>
          <w:bCs/>
        </w:rPr>
      </w:pPr>
    </w:p>
    <w:p w14:paraId="529312D5" w14:textId="77777777" w:rsidR="00254A01" w:rsidRDefault="00254A01" w:rsidP="00254A01">
      <w:pPr>
        <w:pStyle w:val="Corpodetexto"/>
        <w:spacing w:after="240" w:line="360" w:lineRule="auto"/>
        <w:ind w:right="555"/>
        <w:jc w:val="both"/>
        <w:rPr>
          <w:rFonts w:ascii="Arial" w:hAnsi="Arial" w:cs="Arial"/>
          <w:bCs/>
        </w:rPr>
      </w:pPr>
      <w:r w:rsidRPr="000840BE">
        <w:rPr>
          <w:rFonts w:ascii="Arial" w:hAnsi="Arial" w:cs="Arial"/>
          <w:b/>
        </w:rPr>
        <w:t>Art. 3º</w:t>
      </w:r>
      <w:r w:rsidRPr="00374B1B">
        <w:rPr>
          <w:rFonts w:ascii="Arial" w:hAnsi="Arial" w:cs="Arial"/>
          <w:bCs/>
        </w:rPr>
        <w:t xml:space="preserve"> O valor global previsto no art. </w:t>
      </w:r>
      <w:r>
        <w:rPr>
          <w:rFonts w:ascii="Arial" w:hAnsi="Arial" w:cs="Arial"/>
          <w:bCs/>
        </w:rPr>
        <w:t>2</w:t>
      </w:r>
      <w:r w:rsidRPr="00374B1B">
        <w:rPr>
          <w:rFonts w:ascii="Arial" w:hAnsi="Arial" w:cs="Arial"/>
          <w:bCs/>
        </w:rPr>
        <w:t>º será destinado às escolas de samba integrantes do Grupo Especial</w:t>
      </w:r>
      <w:r>
        <w:rPr>
          <w:rFonts w:ascii="Arial" w:hAnsi="Arial" w:cs="Arial"/>
          <w:bCs/>
        </w:rPr>
        <w:t xml:space="preserve"> (LIESA)</w:t>
      </w:r>
      <w:r w:rsidRPr="00374B1B">
        <w:rPr>
          <w:rFonts w:ascii="Arial" w:hAnsi="Arial" w:cs="Arial"/>
          <w:bCs/>
        </w:rPr>
        <w:t>, observados os critérios de distribuição definidos pelo Poder Executivo e a regulamentação aplicável.</w:t>
      </w:r>
      <w:r>
        <w:rPr>
          <w:rFonts w:ascii="Arial" w:hAnsi="Arial" w:cs="Arial"/>
          <w:bCs/>
        </w:rPr>
        <w:t xml:space="preserve"> </w:t>
      </w:r>
    </w:p>
    <w:p w14:paraId="6F464879" w14:textId="77777777" w:rsidR="00254A01" w:rsidRPr="00374B1B" w:rsidRDefault="00254A01" w:rsidP="00254A01">
      <w:pPr>
        <w:pStyle w:val="Corpodetexto"/>
        <w:spacing w:after="240" w:line="360" w:lineRule="auto"/>
        <w:ind w:right="555"/>
        <w:jc w:val="both"/>
        <w:rPr>
          <w:rFonts w:ascii="Arial" w:hAnsi="Arial" w:cs="Arial"/>
          <w:bCs/>
        </w:rPr>
      </w:pPr>
      <w:r w:rsidRPr="000840BE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4</w:t>
      </w:r>
      <w:r w:rsidRPr="000840BE">
        <w:rPr>
          <w:rFonts w:ascii="Arial" w:hAnsi="Arial" w:cs="Arial"/>
          <w:b/>
        </w:rPr>
        <w:t>º</w:t>
      </w:r>
      <w:r w:rsidRPr="00374B1B">
        <w:rPr>
          <w:rFonts w:ascii="Arial" w:hAnsi="Arial" w:cs="Arial"/>
          <w:bCs/>
        </w:rPr>
        <w:t xml:space="preserve"> A concessão, execução e prestação de contas dos recursos observarão as regras previstas na Lei Municipal nº 4.063/2025 e na legislação municipal aplicável.</w:t>
      </w:r>
    </w:p>
    <w:p w14:paraId="765734A7" w14:textId="77777777" w:rsidR="00254A01" w:rsidRPr="002378C6" w:rsidRDefault="00254A01" w:rsidP="00254A01">
      <w:pPr>
        <w:pStyle w:val="Corpodetexto"/>
        <w:spacing w:before="1" w:after="240" w:line="360" w:lineRule="auto"/>
        <w:rPr>
          <w:bCs/>
        </w:rPr>
      </w:pPr>
      <w:r w:rsidRPr="000840BE">
        <w:rPr>
          <w:b/>
        </w:rPr>
        <w:lastRenderedPageBreak/>
        <w:t>Art.</w:t>
      </w:r>
      <w:r w:rsidRPr="000840BE">
        <w:rPr>
          <w:b/>
          <w:spacing w:val="-6"/>
        </w:rPr>
        <w:t xml:space="preserve"> </w:t>
      </w:r>
      <w:r>
        <w:rPr>
          <w:b/>
          <w:spacing w:val="-6"/>
        </w:rPr>
        <w:t>5</w:t>
      </w:r>
      <w:r w:rsidRPr="000840BE">
        <w:rPr>
          <w:b/>
        </w:rPr>
        <w:t>º</w:t>
      </w:r>
      <w:r w:rsidRPr="002378C6">
        <w:rPr>
          <w:bCs/>
        </w:rPr>
        <w:t xml:space="preserve"> Fica</w:t>
      </w:r>
      <w:r w:rsidRPr="002378C6">
        <w:rPr>
          <w:bCs/>
          <w:spacing w:val="-4"/>
        </w:rPr>
        <w:t xml:space="preserve"> </w:t>
      </w:r>
      <w:r w:rsidRPr="002378C6">
        <w:rPr>
          <w:bCs/>
        </w:rPr>
        <w:t>revogado</w:t>
      </w:r>
      <w:r w:rsidRPr="002378C6">
        <w:rPr>
          <w:bCs/>
          <w:spacing w:val="-3"/>
        </w:rPr>
        <w:t xml:space="preserve"> </w:t>
      </w:r>
      <w:r w:rsidRPr="002378C6">
        <w:rPr>
          <w:bCs/>
        </w:rPr>
        <w:t>o</w:t>
      </w:r>
      <w:r w:rsidRPr="002378C6">
        <w:rPr>
          <w:bCs/>
          <w:spacing w:val="-2"/>
        </w:rPr>
        <w:t xml:space="preserve"> </w:t>
      </w:r>
      <w:r w:rsidRPr="002378C6">
        <w:rPr>
          <w:bCs/>
        </w:rPr>
        <w:t>Art.</w:t>
      </w:r>
      <w:r w:rsidRPr="002378C6">
        <w:rPr>
          <w:bCs/>
          <w:spacing w:val="-3"/>
        </w:rPr>
        <w:t xml:space="preserve"> </w:t>
      </w:r>
      <w:r w:rsidRPr="002378C6">
        <w:rPr>
          <w:bCs/>
        </w:rPr>
        <w:t>21</w:t>
      </w:r>
      <w:r w:rsidRPr="002378C6">
        <w:rPr>
          <w:bCs/>
          <w:spacing w:val="-1"/>
        </w:rPr>
        <w:t xml:space="preserve"> </w:t>
      </w:r>
      <w:r w:rsidRPr="002378C6">
        <w:rPr>
          <w:bCs/>
        </w:rPr>
        <w:t>da</w:t>
      </w:r>
      <w:r w:rsidRPr="002378C6">
        <w:rPr>
          <w:bCs/>
          <w:spacing w:val="-4"/>
        </w:rPr>
        <w:t xml:space="preserve"> </w:t>
      </w:r>
      <w:r w:rsidRPr="002378C6">
        <w:rPr>
          <w:bCs/>
        </w:rPr>
        <w:t>Lei</w:t>
      </w:r>
      <w:r w:rsidRPr="002378C6">
        <w:rPr>
          <w:bCs/>
          <w:spacing w:val="-2"/>
        </w:rPr>
        <w:t xml:space="preserve"> </w:t>
      </w:r>
      <w:r w:rsidRPr="002378C6">
        <w:rPr>
          <w:bCs/>
        </w:rPr>
        <w:t>Municipal</w:t>
      </w:r>
      <w:r w:rsidRPr="002378C6">
        <w:rPr>
          <w:bCs/>
          <w:spacing w:val="-4"/>
        </w:rPr>
        <w:t xml:space="preserve"> </w:t>
      </w:r>
      <w:r w:rsidRPr="002378C6">
        <w:rPr>
          <w:bCs/>
        </w:rPr>
        <w:t>nº</w:t>
      </w:r>
      <w:r w:rsidRPr="002378C6">
        <w:rPr>
          <w:bCs/>
          <w:spacing w:val="-5"/>
        </w:rPr>
        <w:t xml:space="preserve"> </w:t>
      </w:r>
      <w:r w:rsidRPr="002378C6">
        <w:rPr>
          <w:bCs/>
        </w:rPr>
        <w:t>4.063/</w:t>
      </w:r>
      <w:r w:rsidRPr="002378C6">
        <w:rPr>
          <w:bCs/>
          <w:spacing w:val="-2"/>
        </w:rPr>
        <w:t>2025.</w:t>
      </w:r>
    </w:p>
    <w:p w14:paraId="0A8BDDB0" w14:textId="77777777" w:rsidR="00254A01" w:rsidRPr="002378C6" w:rsidRDefault="00254A01" w:rsidP="00254A01">
      <w:pPr>
        <w:pStyle w:val="Corpodetexto"/>
        <w:spacing w:before="240" w:after="240" w:line="360" w:lineRule="auto"/>
        <w:ind w:right="670"/>
        <w:jc w:val="both"/>
        <w:rPr>
          <w:bCs/>
          <w:spacing w:val="-2"/>
        </w:rPr>
      </w:pPr>
      <w:r w:rsidRPr="000840BE">
        <w:rPr>
          <w:b/>
        </w:rPr>
        <w:t>Art.</w:t>
      </w:r>
      <w:r w:rsidRPr="000840BE">
        <w:rPr>
          <w:b/>
          <w:spacing w:val="-5"/>
        </w:rPr>
        <w:t xml:space="preserve"> </w:t>
      </w:r>
      <w:r>
        <w:rPr>
          <w:b/>
        </w:rPr>
        <w:t>6</w:t>
      </w:r>
      <w:r w:rsidRPr="000840BE">
        <w:rPr>
          <w:b/>
        </w:rPr>
        <w:t>º</w:t>
      </w:r>
      <w:r w:rsidRPr="002378C6">
        <w:rPr>
          <w:bCs/>
          <w:spacing w:val="-2"/>
        </w:rPr>
        <w:t xml:space="preserve"> Permanecem inalterados os demais valores e disposições constantes do Anexo I da Lei Municipal nº 4.063/2025.</w:t>
      </w:r>
    </w:p>
    <w:p w14:paraId="32C45585" w14:textId="6A588446" w:rsidR="00254A01" w:rsidRPr="0011017D" w:rsidRDefault="00254A01" w:rsidP="00254A01">
      <w:pPr>
        <w:pStyle w:val="Corpodetexto"/>
        <w:tabs>
          <w:tab w:val="right" w:pos="8395"/>
        </w:tabs>
        <w:spacing w:before="240" w:after="240" w:line="360" w:lineRule="auto"/>
        <w:ind w:right="670"/>
        <w:rPr>
          <w:rFonts w:ascii="Arial" w:hAnsi="Arial" w:cs="Arial"/>
        </w:rPr>
      </w:pPr>
      <w:r w:rsidRPr="004052EE">
        <w:rPr>
          <w:b/>
          <w:spacing w:val="-2"/>
        </w:rPr>
        <w:t xml:space="preserve">Art. </w:t>
      </w:r>
      <w:r>
        <w:rPr>
          <w:b/>
          <w:spacing w:val="-2"/>
        </w:rPr>
        <w:t>7</w:t>
      </w:r>
      <w:r w:rsidRPr="004052EE">
        <w:rPr>
          <w:b/>
          <w:spacing w:val="-2"/>
        </w:rPr>
        <w:t>º</w:t>
      </w:r>
      <w:r w:rsidRPr="002378C6">
        <w:rPr>
          <w:bCs/>
          <w:spacing w:val="-2"/>
        </w:rPr>
        <w:t xml:space="preserve"> </w:t>
      </w:r>
      <w:r w:rsidRPr="002378C6">
        <w:rPr>
          <w:bCs/>
        </w:rPr>
        <w:t>Esta</w:t>
      </w:r>
      <w:r w:rsidRPr="002378C6">
        <w:rPr>
          <w:bCs/>
          <w:spacing w:val="-3"/>
        </w:rPr>
        <w:t xml:space="preserve"> </w:t>
      </w:r>
      <w:r w:rsidRPr="002378C6">
        <w:rPr>
          <w:bCs/>
        </w:rPr>
        <w:t>Lei</w:t>
      </w:r>
      <w:r w:rsidRPr="002378C6">
        <w:rPr>
          <w:bCs/>
          <w:spacing w:val="-3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vigor</w:t>
      </w:r>
      <w:r>
        <w:rPr>
          <w:spacing w:val="-2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rPr>
          <w:spacing w:val="-2"/>
        </w:rPr>
        <w:t>publicação.</w:t>
      </w:r>
      <w:r>
        <w:rPr>
          <w:spacing w:val="-2"/>
        </w:rPr>
        <w:tab/>
      </w:r>
    </w:p>
    <w:p w14:paraId="2221E088" w14:textId="1B9F74A8" w:rsidR="0011017D" w:rsidRPr="0011017D" w:rsidRDefault="0011017D" w:rsidP="00254A01">
      <w:pPr>
        <w:pStyle w:val="Corpodetexto"/>
        <w:spacing w:line="360" w:lineRule="auto"/>
        <w:ind w:right="555"/>
        <w:jc w:val="both"/>
        <w:rPr>
          <w:rFonts w:ascii="Arial" w:hAnsi="Arial" w:cs="Arial"/>
        </w:rPr>
      </w:pPr>
    </w:p>
    <w:sectPr w:rsidR="0011017D" w:rsidRPr="0011017D">
      <w:headerReference w:type="default" r:id="rId7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E3601" w14:textId="77777777" w:rsidR="00170964" w:rsidRDefault="00170964">
      <w:r>
        <w:separator/>
      </w:r>
    </w:p>
  </w:endnote>
  <w:endnote w:type="continuationSeparator" w:id="0">
    <w:p w14:paraId="176F8660" w14:textId="77777777" w:rsidR="00170964" w:rsidRDefault="0017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13C55" w14:textId="77777777" w:rsidR="00170964" w:rsidRDefault="00170964">
      <w:r>
        <w:separator/>
      </w:r>
    </w:p>
  </w:footnote>
  <w:footnote w:type="continuationSeparator" w:id="0">
    <w:p w14:paraId="4F638469" w14:textId="77777777" w:rsidR="00170964" w:rsidRDefault="00170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04EBE"/>
    <w:multiLevelType w:val="hybridMultilevel"/>
    <w:tmpl w:val="4650C5E4"/>
    <w:lvl w:ilvl="0" w:tplc="43CA0B70">
      <w:start w:val="1"/>
      <w:numFmt w:val="upperRoman"/>
      <w:lvlText w:val="%1"/>
      <w:lvlJc w:val="left"/>
      <w:pPr>
        <w:ind w:left="706" w:hanging="1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8DAA2BE">
      <w:numFmt w:val="bullet"/>
      <w:lvlText w:val="•"/>
      <w:lvlJc w:val="left"/>
      <w:pPr>
        <w:ind w:left="1707" w:hanging="118"/>
      </w:pPr>
      <w:rPr>
        <w:rFonts w:hint="default"/>
        <w:lang w:val="pt-PT" w:eastAsia="en-US" w:bidi="ar-SA"/>
      </w:rPr>
    </w:lvl>
    <w:lvl w:ilvl="2" w:tplc="ED0C6912">
      <w:numFmt w:val="bullet"/>
      <w:lvlText w:val="•"/>
      <w:lvlJc w:val="left"/>
      <w:pPr>
        <w:ind w:left="2714" w:hanging="118"/>
      </w:pPr>
      <w:rPr>
        <w:rFonts w:hint="default"/>
        <w:lang w:val="pt-PT" w:eastAsia="en-US" w:bidi="ar-SA"/>
      </w:rPr>
    </w:lvl>
    <w:lvl w:ilvl="3" w:tplc="51ACC360">
      <w:numFmt w:val="bullet"/>
      <w:lvlText w:val="•"/>
      <w:lvlJc w:val="left"/>
      <w:pPr>
        <w:ind w:left="3722" w:hanging="118"/>
      </w:pPr>
      <w:rPr>
        <w:rFonts w:hint="default"/>
        <w:lang w:val="pt-PT" w:eastAsia="en-US" w:bidi="ar-SA"/>
      </w:rPr>
    </w:lvl>
    <w:lvl w:ilvl="4" w:tplc="ECB0CA56">
      <w:numFmt w:val="bullet"/>
      <w:lvlText w:val="•"/>
      <w:lvlJc w:val="left"/>
      <w:pPr>
        <w:ind w:left="4729" w:hanging="118"/>
      </w:pPr>
      <w:rPr>
        <w:rFonts w:hint="default"/>
        <w:lang w:val="pt-PT" w:eastAsia="en-US" w:bidi="ar-SA"/>
      </w:rPr>
    </w:lvl>
    <w:lvl w:ilvl="5" w:tplc="F594CD5E">
      <w:numFmt w:val="bullet"/>
      <w:lvlText w:val="•"/>
      <w:lvlJc w:val="left"/>
      <w:pPr>
        <w:ind w:left="5737" w:hanging="118"/>
      </w:pPr>
      <w:rPr>
        <w:rFonts w:hint="default"/>
        <w:lang w:val="pt-PT" w:eastAsia="en-US" w:bidi="ar-SA"/>
      </w:rPr>
    </w:lvl>
    <w:lvl w:ilvl="6" w:tplc="05A4B790">
      <w:numFmt w:val="bullet"/>
      <w:lvlText w:val="•"/>
      <w:lvlJc w:val="left"/>
      <w:pPr>
        <w:ind w:left="6744" w:hanging="118"/>
      </w:pPr>
      <w:rPr>
        <w:rFonts w:hint="default"/>
        <w:lang w:val="pt-PT" w:eastAsia="en-US" w:bidi="ar-SA"/>
      </w:rPr>
    </w:lvl>
    <w:lvl w:ilvl="7" w:tplc="A9E2C3D8">
      <w:numFmt w:val="bullet"/>
      <w:lvlText w:val="•"/>
      <w:lvlJc w:val="left"/>
      <w:pPr>
        <w:ind w:left="7752" w:hanging="118"/>
      </w:pPr>
      <w:rPr>
        <w:rFonts w:hint="default"/>
        <w:lang w:val="pt-PT" w:eastAsia="en-US" w:bidi="ar-SA"/>
      </w:rPr>
    </w:lvl>
    <w:lvl w:ilvl="8" w:tplc="DCA2AEC6">
      <w:numFmt w:val="bullet"/>
      <w:lvlText w:val="•"/>
      <w:lvlJc w:val="left"/>
      <w:pPr>
        <w:ind w:left="8759" w:hanging="118"/>
      </w:pPr>
      <w:rPr>
        <w:rFonts w:hint="default"/>
        <w:lang w:val="pt-PT" w:eastAsia="en-US" w:bidi="ar-SA"/>
      </w:rPr>
    </w:lvl>
  </w:abstractNum>
  <w:num w:numId="1" w16cid:durableId="287249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11F10"/>
    <w:rsid w:val="00036D56"/>
    <w:rsid w:val="000511E5"/>
    <w:rsid w:val="00066008"/>
    <w:rsid w:val="00066FA0"/>
    <w:rsid w:val="000836F6"/>
    <w:rsid w:val="000840BE"/>
    <w:rsid w:val="00090CA0"/>
    <w:rsid w:val="00095D44"/>
    <w:rsid w:val="000B2CFD"/>
    <w:rsid w:val="000D47C0"/>
    <w:rsid w:val="0010390D"/>
    <w:rsid w:val="0011017D"/>
    <w:rsid w:val="001313F6"/>
    <w:rsid w:val="001417A5"/>
    <w:rsid w:val="001508C4"/>
    <w:rsid w:val="00170964"/>
    <w:rsid w:val="001810F7"/>
    <w:rsid w:val="001966B0"/>
    <w:rsid w:val="0019741A"/>
    <w:rsid w:val="00197C10"/>
    <w:rsid w:val="001A0541"/>
    <w:rsid w:val="001B0CE5"/>
    <w:rsid w:val="001B1C12"/>
    <w:rsid w:val="001B261B"/>
    <w:rsid w:val="001D482F"/>
    <w:rsid w:val="001F2A7A"/>
    <w:rsid w:val="001F7B9E"/>
    <w:rsid w:val="00205AC9"/>
    <w:rsid w:val="002378C6"/>
    <w:rsid w:val="00254A01"/>
    <w:rsid w:val="00262599"/>
    <w:rsid w:val="00295DE9"/>
    <w:rsid w:val="002B3AC3"/>
    <w:rsid w:val="00311697"/>
    <w:rsid w:val="00337D7B"/>
    <w:rsid w:val="00365148"/>
    <w:rsid w:val="003666FF"/>
    <w:rsid w:val="00374B1B"/>
    <w:rsid w:val="003A3993"/>
    <w:rsid w:val="003B4AC1"/>
    <w:rsid w:val="003D11EF"/>
    <w:rsid w:val="003E60F9"/>
    <w:rsid w:val="003F281A"/>
    <w:rsid w:val="004052EE"/>
    <w:rsid w:val="0044529B"/>
    <w:rsid w:val="00447810"/>
    <w:rsid w:val="00456621"/>
    <w:rsid w:val="004B115A"/>
    <w:rsid w:val="0050139B"/>
    <w:rsid w:val="0059147F"/>
    <w:rsid w:val="005D62A9"/>
    <w:rsid w:val="005E09DB"/>
    <w:rsid w:val="0066580D"/>
    <w:rsid w:val="00672E10"/>
    <w:rsid w:val="00677CB4"/>
    <w:rsid w:val="00684460"/>
    <w:rsid w:val="006B6B59"/>
    <w:rsid w:val="00713927"/>
    <w:rsid w:val="007207D3"/>
    <w:rsid w:val="00756362"/>
    <w:rsid w:val="00762884"/>
    <w:rsid w:val="00797EE0"/>
    <w:rsid w:val="007A538F"/>
    <w:rsid w:val="007D3B67"/>
    <w:rsid w:val="007D427E"/>
    <w:rsid w:val="007D4EE3"/>
    <w:rsid w:val="008022C8"/>
    <w:rsid w:val="00803D57"/>
    <w:rsid w:val="00817206"/>
    <w:rsid w:val="00864E86"/>
    <w:rsid w:val="008B4601"/>
    <w:rsid w:val="008D229A"/>
    <w:rsid w:val="008D413E"/>
    <w:rsid w:val="008E39F5"/>
    <w:rsid w:val="00996A5B"/>
    <w:rsid w:val="009E72CC"/>
    <w:rsid w:val="00A048D3"/>
    <w:rsid w:val="00A57DA4"/>
    <w:rsid w:val="00A60797"/>
    <w:rsid w:val="00A810AD"/>
    <w:rsid w:val="00A91991"/>
    <w:rsid w:val="00AD2E95"/>
    <w:rsid w:val="00AD6A43"/>
    <w:rsid w:val="00B07657"/>
    <w:rsid w:val="00B50AB2"/>
    <w:rsid w:val="00B51B00"/>
    <w:rsid w:val="00B84C37"/>
    <w:rsid w:val="00BC2527"/>
    <w:rsid w:val="00BC2528"/>
    <w:rsid w:val="00BC32B2"/>
    <w:rsid w:val="00BF516C"/>
    <w:rsid w:val="00C17B5C"/>
    <w:rsid w:val="00C234E8"/>
    <w:rsid w:val="00C26278"/>
    <w:rsid w:val="00C32DF2"/>
    <w:rsid w:val="00C56799"/>
    <w:rsid w:val="00C72025"/>
    <w:rsid w:val="00CA060B"/>
    <w:rsid w:val="00CB7820"/>
    <w:rsid w:val="00CF0AEE"/>
    <w:rsid w:val="00D2266F"/>
    <w:rsid w:val="00D23EFB"/>
    <w:rsid w:val="00D4115B"/>
    <w:rsid w:val="00D60964"/>
    <w:rsid w:val="00D92464"/>
    <w:rsid w:val="00DB576D"/>
    <w:rsid w:val="00DC5A19"/>
    <w:rsid w:val="00DC5BA6"/>
    <w:rsid w:val="00DD193C"/>
    <w:rsid w:val="00DD296B"/>
    <w:rsid w:val="00DF3D40"/>
    <w:rsid w:val="00DF7593"/>
    <w:rsid w:val="00E06A20"/>
    <w:rsid w:val="00E212BC"/>
    <w:rsid w:val="00E440D9"/>
    <w:rsid w:val="00E63AE6"/>
    <w:rsid w:val="00E67011"/>
    <w:rsid w:val="00E93784"/>
    <w:rsid w:val="00EA6FA0"/>
    <w:rsid w:val="00EB2C2E"/>
    <w:rsid w:val="00F21079"/>
    <w:rsid w:val="00F25CC8"/>
    <w:rsid w:val="00F364E4"/>
    <w:rsid w:val="00F47BA5"/>
    <w:rsid w:val="00F56316"/>
    <w:rsid w:val="00F7366E"/>
    <w:rsid w:val="00F73EEC"/>
    <w:rsid w:val="00F8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1101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2"/>
      <w:outlineLvl w:val="1"/>
    </w:pPr>
    <w:rPr>
      <w:rFonts w:ascii="Arial" w:eastAsia="Arial" w:hAnsi="Arial" w:cs="Arial"/>
      <w:b/>
      <w:bCs/>
      <w:bdr w:val="none" w:sz="0" w:space="0" w:color="au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A60797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F281A"/>
    <w:rPr>
      <w:rFonts w:ascii="Arial MT" w:eastAsia="Arial MT" w:hAnsi="Arial MT" w:cs="Arial MT"/>
      <w:sz w:val="24"/>
      <w:szCs w:val="24"/>
      <w:bdr w:val="none" w:sz="0" w:space="0" w:color="auto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3F281A"/>
    <w:rPr>
      <w:rFonts w:ascii="Arial" w:eastAsia="Arial" w:hAnsi="Arial" w:cs="Arial"/>
      <w:b/>
      <w:bCs/>
      <w:sz w:val="24"/>
      <w:szCs w:val="24"/>
      <w:bdr w:val="none" w:sz="0" w:space="0" w:color="auto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1101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PargrafodaLista">
    <w:name w:val="List Paragraph"/>
    <w:basedOn w:val="Normal"/>
    <w:uiPriority w:val="1"/>
    <w:qFormat/>
    <w:rsid w:val="0011017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706" w:hanging="174"/>
    </w:pPr>
    <w:rPr>
      <w:rFonts w:ascii="Calibri" w:eastAsia="Calibri" w:hAnsi="Calibri" w:cs="Calibri"/>
      <w:sz w:val="22"/>
      <w:szCs w:val="22"/>
      <w:bdr w:val="none" w:sz="0" w:space="0" w:color="auto"/>
      <w:lang w:val="pt-PT"/>
    </w:rPr>
  </w:style>
  <w:style w:type="paragraph" w:customStyle="1" w:styleId="TableParagraph">
    <w:name w:val="Table Paragraph"/>
    <w:basedOn w:val="Normal"/>
    <w:uiPriority w:val="1"/>
    <w:qFormat/>
    <w:rsid w:val="0011017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7"/>
    </w:pPr>
    <w:rPr>
      <w:rFonts w:ascii="Calibri" w:eastAsia="Calibri" w:hAnsi="Calibri" w:cs="Calibri"/>
      <w:sz w:val="22"/>
      <w:szCs w:val="22"/>
      <w:bdr w:val="none" w:sz="0" w:space="0" w:color="auto"/>
      <w:lang w:val="pt-PT"/>
    </w:rPr>
  </w:style>
  <w:style w:type="table" w:customStyle="1" w:styleId="TableGrid">
    <w:name w:val="TableGrid"/>
    <w:rsid w:val="00254A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kern w:val="2"/>
      <w:sz w:val="24"/>
      <w:szCs w:val="24"/>
      <w:bdr w:val="none" w:sz="0" w:space="0" w:color="aut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961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8</cp:revision>
  <cp:lastPrinted>2026-04-01T21:32:00Z</cp:lastPrinted>
  <dcterms:created xsi:type="dcterms:W3CDTF">2026-03-24T14:11:00Z</dcterms:created>
  <dcterms:modified xsi:type="dcterms:W3CDTF">2026-04-06T19:01:00Z</dcterms:modified>
</cp:coreProperties>
</file>