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2796A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847AB3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551B8E" w:rsidRDefault="00551B8E" w:rsidP="00551B8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551B8E" w:rsidRDefault="00551B8E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51B8E" w:rsidRDefault="00551B8E" w:rsidP="00551B8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403</w:t>
      </w:r>
      <w:bookmarkStart w:id="0" w:name="_GoBack"/>
      <w:bookmarkEnd w:id="0"/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551B8E" w:rsidRPr="00551B8E" w:rsidRDefault="00551B8E" w:rsidP="00551B8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51B8E">
        <w:rPr>
          <w:rFonts w:ascii="Ebrima" w:hAnsi="Ebrima" w:cs="Arial"/>
          <w:color w:val="000000"/>
          <w:sz w:val="22"/>
          <w:szCs w:val="22"/>
        </w:rPr>
        <w:t>CONCEDE O TÍTULO DE CIDADÃ NITEROIENSE A OLGA GILBERT HUCH.</w:t>
      </w:r>
    </w:p>
    <w:p w:rsidR="00551B8E" w:rsidRPr="00545118" w:rsidRDefault="00551B8E" w:rsidP="00551B8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RENATO CARIELLO</w:t>
      </w:r>
    </w:p>
    <w:p w:rsidR="00551B8E" w:rsidRDefault="00551B8E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51B8E" w:rsidRDefault="00551B8E" w:rsidP="00551B8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404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551B8E" w:rsidRPr="00847AB3" w:rsidRDefault="00551B8E" w:rsidP="00551B8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551B8E">
        <w:rPr>
          <w:rFonts w:ascii="Ebrima" w:hAnsi="Ebrima" w:cs="Arial"/>
          <w:color w:val="000000"/>
          <w:sz w:val="22"/>
          <w:szCs w:val="22"/>
        </w:rPr>
        <w:t>CONCEDE O TÍTULO DE CIDADÃO NITEROIENSE AO SENHOR JOHN CHARLES TEXTOR, EMPRESÁRIO NORTE-AMERICANO.</w:t>
      </w:r>
    </w:p>
    <w:p w:rsidR="00551B8E" w:rsidRDefault="00551B8E" w:rsidP="00551B8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551B8E" w:rsidRPr="00545118" w:rsidRDefault="00551B8E" w:rsidP="00551B8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551B8E" w:rsidRDefault="00551B8E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1ª DISCUSSÃO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>
        <w:rPr>
          <w:rFonts w:ascii="Ebrima" w:hAnsi="Ebrima" w:cs="Arial"/>
          <w:b/>
          <w:color w:val="000000"/>
          <w:sz w:val="22"/>
          <w:szCs w:val="22"/>
        </w:rPr>
        <w:t>03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TORNA OBRIGATÓRIA A APRESENTAÇÃO DE CERTIDÃO NEGATIVA DE ANTECEDENTES CRIMINAIS DOS PROFISSIONAIS QUE ATENDEM CRIANÇAS NO MUNICÍPIO DE NITERÓI E DÁ OUTRAS PROVIDÊNCIAS.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 w:rsidR="00551B8E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22</w:t>
      </w:r>
      <w:r>
        <w:rPr>
          <w:rFonts w:ascii="Ebrima" w:hAnsi="Ebrima" w:cs="Arial"/>
          <w:b/>
          <w:color w:val="000000"/>
          <w:sz w:val="22"/>
          <w:szCs w:val="22"/>
        </w:rPr>
        <w:t>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INSTITUI O DIA MUNICIPAL DO PSICOPEDAGOGO, E DÁ OUTRAS PROVIDÊNCIAS.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06C57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>
        <w:rPr>
          <w:rFonts w:ascii="Ebrima" w:hAnsi="Ebrima" w:cs="Arial"/>
          <w:b/>
          <w:color w:val="000000"/>
          <w:sz w:val="22"/>
          <w:szCs w:val="22"/>
        </w:rPr>
        <w:t>20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Pr="00847AB3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847AB3">
        <w:rPr>
          <w:rFonts w:ascii="Ebrima" w:hAnsi="Ebrima" w:cs="Arial"/>
          <w:color w:val="000000"/>
          <w:sz w:val="22"/>
          <w:szCs w:val="22"/>
        </w:rPr>
        <w:t>TOMBAMENTO IMATERIAL DO CLUBE HUMAITA ATLÉTICO CLUBE</w:t>
      </w:r>
    </w:p>
    <w:p w:rsidR="00847AB3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847AB3" w:rsidRDefault="00847AB3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92796A" w:rsidRPr="00545118" w:rsidRDefault="0092796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92796A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B" w:rsidRDefault="006B550B">
      <w:r>
        <w:separator/>
      </w:r>
    </w:p>
  </w:endnote>
  <w:endnote w:type="continuationSeparator" w:id="0">
    <w:p w:rsidR="006B550B" w:rsidRDefault="006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B" w:rsidRDefault="006B550B">
      <w:r>
        <w:separator/>
      </w:r>
    </w:p>
  </w:footnote>
  <w:footnote w:type="continuationSeparator" w:id="0">
    <w:p w:rsidR="006B550B" w:rsidRDefault="006B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6B550B" w:rsidRDefault="006B550B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492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1B8E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AB3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96A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814"/>
    <w:rsid w:val="00C3617C"/>
    <w:rsid w:val="00C37981"/>
    <w:rsid w:val="00C40FC3"/>
    <w:rsid w:val="00C416E4"/>
    <w:rsid w:val="00C41879"/>
    <w:rsid w:val="00C4300B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1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C282-1B31-40EF-8D6E-25D78404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4</cp:revision>
  <cp:lastPrinted>2024-12-10T21:00:00Z</cp:lastPrinted>
  <dcterms:created xsi:type="dcterms:W3CDTF">2024-12-10T20:54:00Z</dcterms:created>
  <dcterms:modified xsi:type="dcterms:W3CDTF">2024-12-10T21:11:00Z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